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5" w:rsidRPr="00110645" w:rsidRDefault="005A78EC" w:rsidP="001106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harm"/>
      <w:bookmarkEnd w:id="0"/>
      <w:r w:rsidRPr="0011064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Časový </w:t>
      </w:r>
      <w:r w:rsidR="00110645" w:rsidRPr="0011064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</w:t>
      </w:r>
      <w:r w:rsidR="00500FC5" w:rsidRPr="0011064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armonogram </w:t>
      </w:r>
      <w:bookmarkStart w:id="1" w:name="_GoBack"/>
      <w:bookmarkEnd w:id="1"/>
    </w:p>
    <w:tbl>
      <w:tblPr>
        <w:tblW w:w="10634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7570"/>
        <w:gridCol w:w="1845"/>
      </w:tblGrid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naplní cez program PROFORIENT dáta žiakov – vstupné doklady – a export z programu zašle do príslušného ŠVS.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 7.7.2023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13.10.2023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1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A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od 18.10.2023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Zber podkladov pre Testovanie 9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13.11. - 30.11.2023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Zverejní kritériá na všetky odbory pre prijímacie konanie, ktoré sa konajú v nasledujúcom školskom roku. Súčasne zašle SŠ tieto kritériá v elektronickej podobe vo formáte PDF do príslušného ŠVS, kde sa tieto kritériá zverejnia aj na web stránkach ŠVS za celé Slovensko.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30.11.2023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Uskutočnia zber plánov zo SŠ na jednotlivé odbory. Konečný termín zverejnenia je 31. marca 2024.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8.12.2023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Doručia zber nových informácií do príslušných ŠVS – export 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12.1.2024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 a následne zverejnia štatistiky a sprístupnia aktuálne číselníky na webe.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17.1.2024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od 18.1.2024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Zašlú export informácií 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ŠVS – polročné známky všetkých žiakov. Aktualizovaný záujem o všetky školy vrátane gymnázií s osemročným vzdelávacím programom.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 1.3.2024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5.3.2024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od 5.3.2024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lastRenderedPageBreak/>
              <w:t xml:space="preserve">ZZ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Zákonný zástupca žiaka podáva prihlášku riaditeľovi SŠ.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color w:val="BE9973"/>
                <w:sz w:val="24"/>
                <w:szCs w:val="24"/>
                <w:u w:val="single"/>
                <w:lang w:eastAsia="sk-SK"/>
              </w:rPr>
              <w:t>do 20.3.2024</w:t>
            </w: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9 - riadny termín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20.3.2024 a 21.3.2024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Overenie športového výkonu - prvá fáza talentových skúšok na SŠŠ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25.3. - 19.4.2024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9 - náhradný termín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4.4.2024 a 5.4.2024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Zašlú export informácií - stav podľa prihlášok na SŠ 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ŠVS.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 17.4.2024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 a následne zverejnia štatistiky a sprístupnia aktuálne číselníky na webe.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19.4.2024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od 19.4.2024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Sprístupní výsledky Testovania 9 v elektronickej podobe po dodaní 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NIVAMu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Oznámi základným školám možnosť získania výsledkov T9 z internetu. Na požiadanie odovzdá výsledky Testovania 9 v elektronickej podobe do ZŠ vo svojej pôsobnosti pre program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19.4.2024 </w:t>
            </w: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A78EC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1. termín talentových skúšok a overenie zdravotnej spôsobilosti pre Stredné športové školy (2. fáza)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26.4. - 30.4.2024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kolo 1. termín prijímacích skúšok (vrátane osemročných gymnázií)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2.5. - 3.5.2024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2. termín prijímacích skúšok (vrátane osemročných gymnázií)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6.5. - 7.5.2024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2. termín talentových skúšok a overenie zdravotnej spôsobilosti pre Stredné športové školy (2. fáza)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9.5. - 13.5.2024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RÚŠS, SK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Odvolacie konanie po 1. kole prijímacích skúšok (aj talentové odbory)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16.5.2024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sprostredkuje zverejňovanie voľných miest a informácie o konaní 2. kola PS pre všetky školy SR na webe www.svs.edu.sk/miesta.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16.5.2024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Zverejnenie zoznamu uchádzačov podľa výsledkov prijímacieho konania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17.5.2024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Zašlú do ŠVS výsledky prijímacích skúšok – zapísaných žiakov ako export z programu PS. Na portáli webu ŠVS zadajú informácie o konaní resp. nekonaní 2. kola prijímacích skúšok a voľné miesta.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24.5.2024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Zber záujmu žiakov štvrtých ročníkov o štúdium na gymnáziách s osemročným vzdelávacím programom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1.6. - 15.6.2024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Spracujú výsledky 1. kola prijímacích skúšok.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3.6.2024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Zverejní konanie druhého kola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do 6.6.2024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 a následne zverejnia štatistiky a sprístupnia aktuálne číselníky na webe.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svojej pôsobnosti.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10.6.2024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kolo prijímacích skúšok.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18.6. - 19.6.2024</w:t>
            </w: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RÚŠS, SK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Odvolacie konanie po 2. kole prijímacích skúšok.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20.6.2024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Zverejnenie zoznamu uchádzačov podľa výsledkov prijímacieho konania na nenaplnený počet miest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21.6.2024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Zašlú ŠVS výsledky 2. kola prijímacích skúšok po zápise.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28.6.2024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Spracovanie výsledkov 2. kola prijímacích skúšok.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28.6.2024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ZŠ naplní cez program PROFORIENT dáta žiakov (8. ročník) – vstupné doklady – a export z programu zašle do príslušného ŠVS.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 5.7.2024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Spracuje výsledky po druhom kole prijímacích skúšok.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5.7.2024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žiakov, zverejnia štatistiky a sprístupnia aktuálne číselníky na webe.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8.7.2024 </w:t>
            </w:r>
          </w:p>
        </w:tc>
      </w:tr>
      <w:tr w:rsidR="00500FC5" w:rsidRPr="00500FC5" w:rsidTr="00500FC5">
        <w:trPr>
          <w:tblCellSpacing w:w="15" w:type="dxa"/>
        </w:trPr>
        <w:tc>
          <w:tcPr>
            <w:tcW w:w="1174" w:type="dxa"/>
            <w:noWrap/>
            <w:tcMar>
              <w:top w:w="150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ŠVS </w:t>
            </w:r>
          </w:p>
        </w:tc>
        <w:tc>
          <w:tcPr>
            <w:tcW w:w="7540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svojej pôsobnosti (na vyžiadanie). 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9.7.2024 </w:t>
            </w:r>
          </w:p>
        </w:tc>
      </w:tr>
    </w:tbl>
    <w:p w:rsidR="00500FC5" w:rsidRPr="00500FC5" w:rsidRDefault="00500FC5" w:rsidP="00500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6"/>
        <w:gridCol w:w="1530"/>
        <w:gridCol w:w="30"/>
        <w:gridCol w:w="5886"/>
      </w:tblGrid>
      <w:tr w:rsidR="00500FC5" w:rsidRPr="00500FC5" w:rsidTr="00500FC5">
        <w:trPr>
          <w:gridAfter w:val="2"/>
          <w:wAfter w:w="5871" w:type="dxa"/>
          <w:tblCellSpacing w:w="15" w:type="dxa"/>
        </w:trPr>
        <w:tc>
          <w:tcPr>
            <w:tcW w:w="1500" w:type="dxa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PS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prijímacie skúšky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SŠ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Stredná škola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SŠŠ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Stredná športová škola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SŠ </w:t>
            </w: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tal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.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SŠ s odbormi, v ktorých sa vyžaduje overenie špeciálnych schopností, zručností alebo nadania.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ŠVS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Školské výpočtové strediská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OŠ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Odbor školstva Okresného úradu v sídle kraja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RÚŠS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Regionálny úrad školskej správy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SK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Samosprávny kraj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ZZ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Zákonný zástupca žiaka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NIVAM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Národný inštitút vzdelávania a mládeže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ZŠ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Základná škola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ZR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Zriaďovateľ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proofErr w:type="spellStart"/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CPPPaP</w:t>
            </w:r>
            <w:proofErr w:type="spellEnd"/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Centrum pedagogicko-psychologického poradenstva a prevencie </w:t>
            </w:r>
          </w:p>
        </w:tc>
      </w:tr>
      <w:tr w:rsidR="00500FC5" w:rsidRPr="00500FC5" w:rsidTr="00500FC5">
        <w:tblPrEx>
          <w:tblCellMar>
            <w:top w:w="15" w:type="dxa"/>
          </w:tblCellMar>
        </w:tblPrEx>
        <w:trPr>
          <w:tblCellSpacing w:w="15" w:type="dxa"/>
        </w:trPr>
        <w:tc>
          <w:tcPr>
            <w:tcW w:w="1200" w:type="dxa"/>
            <w:gridSpan w:val="4"/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b/>
                <w:bCs/>
                <w:color w:val="BE9973"/>
                <w:sz w:val="15"/>
                <w:szCs w:val="15"/>
                <w:lang w:eastAsia="sk-SK"/>
              </w:rPr>
              <w:t>termín</w:t>
            </w:r>
            <w:r w:rsidRPr="00500FC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 </w:t>
            </w:r>
          </w:p>
        </w:tc>
        <w:tc>
          <w:tcPr>
            <w:tcW w:w="6" w:type="dxa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00FC5" w:rsidRPr="00500FC5" w:rsidRDefault="00500FC5" w:rsidP="005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500FC5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zákonom stanovený termín </w:t>
            </w:r>
          </w:p>
        </w:tc>
      </w:tr>
    </w:tbl>
    <w:p w:rsidR="00500FC5" w:rsidRDefault="00500FC5"/>
    <w:sectPr w:rsidR="00500FC5" w:rsidSect="005A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FC5"/>
    <w:rsid w:val="00110645"/>
    <w:rsid w:val="00110AB4"/>
    <w:rsid w:val="002A3FDB"/>
    <w:rsid w:val="0044182A"/>
    <w:rsid w:val="00500FC5"/>
    <w:rsid w:val="005A78EC"/>
    <w:rsid w:val="00647897"/>
    <w:rsid w:val="006702D9"/>
    <w:rsid w:val="00E3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B2D"/>
  </w:style>
  <w:style w:type="paragraph" w:styleId="Nadpis4">
    <w:name w:val="heading 4"/>
    <w:basedOn w:val="Normlny"/>
    <w:link w:val="Nadpis4Char"/>
    <w:uiPriority w:val="9"/>
    <w:qFormat/>
    <w:rsid w:val="00500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00FC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4</cp:revision>
  <dcterms:created xsi:type="dcterms:W3CDTF">2023-11-10T13:59:00Z</dcterms:created>
  <dcterms:modified xsi:type="dcterms:W3CDTF">2023-11-11T20:24:00Z</dcterms:modified>
</cp:coreProperties>
</file>