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B11" w:rsidRPr="00E55208" w:rsidRDefault="00036A2D">
      <w:pPr>
        <w:rPr>
          <w:u w:val="single"/>
        </w:rPr>
      </w:pPr>
      <w:r w:rsidRPr="00E55208">
        <w:rPr>
          <w:u w:val="single"/>
        </w:rPr>
        <w:t xml:space="preserve">Občianske združenie POD BORINKOU </w:t>
      </w:r>
      <w:proofErr w:type="spellStart"/>
      <w:r w:rsidRPr="00E55208">
        <w:rPr>
          <w:u w:val="single"/>
        </w:rPr>
        <w:t>o.z</w:t>
      </w:r>
      <w:proofErr w:type="spellEnd"/>
      <w:r w:rsidRPr="00E55208">
        <w:rPr>
          <w:u w:val="single"/>
        </w:rPr>
        <w:t xml:space="preserve">. pri SŠI , </w:t>
      </w:r>
      <w:proofErr w:type="spellStart"/>
      <w:r w:rsidRPr="00E55208">
        <w:rPr>
          <w:u w:val="single"/>
        </w:rPr>
        <w:t>Červeňova</w:t>
      </w:r>
      <w:proofErr w:type="spellEnd"/>
      <w:r w:rsidRPr="00E55208">
        <w:rPr>
          <w:u w:val="single"/>
        </w:rPr>
        <w:t xml:space="preserve"> ulica 42,  949 01  Nitra</w:t>
      </w:r>
    </w:p>
    <w:p w:rsidR="00036A2D" w:rsidRPr="00E55208" w:rsidRDefault="00036A2D">
      <w:pPr>
        <w:rPr>
          <w:b/>
          <w:sz w:val="28"/>
          <w:szCs w:val="28"/>
        </w:rPr>
      </w:pPr>
    </w:p>
    <w:p w:rsidR="00036A2D" w:rsidRPr="00E55208" w:rsidRDefault="00036A2D">
      <w:pPr>
        <w:rPr>
          <w:b/>
          <w:sz w:val="28"/>
          <w:szCs w:val="28"/>
        </w:rPr>
      </w:pPr>
      <w:r w:rsidRPr="00E55208">
        <w:rPr>
          <w:b/>
          <w:sz w:val="28"/>
          <w:szCs w:val="28"/>
        </w:rPr>
        <w:t xml:space="preserve">  </w:t>
      </w:r>
      <w:r w:rsidR="00904982">
        <w:rPr>
          <w:b/>
          <w:sz w:val="28"/>
          <w:szCs w:val="28"/>
        </w:rPr>
        <w:t xml:space="preserve">    </w:t>
      </w:r>
      <w:r w:rsidRPr="00E55208">
        <w:rPr>
          <w:b/>
          <w:sz w:val="28"/>
          <w:szCs w:val="28"/>
        </w:rPr>
        <w:t xml:space="preserve">  Výročná správa o činnosti </w:t>
      </w:r>
      <w:r w:rsidR="0033394E">
        <w:rPr>
          <w:b/>
          <w:sz w:val="28"/>
          <w:szCs w:val="28"/>
        </w:rPr>
        <w:t xml:space="preserve">OZ POD BORINKOU   </w:t>
      </w:r>
      <w:r w:rsidRPr="00E55208">
        <w:rPr>
          <w:b/>
          <w:sz w:val="28"/>
          <w:szCs w:val="28"/>
        </w:rPr>
        <w:t>za rok 20</w:t>
      </w:r>
      <w:r w:rsidR="003D1339">
        <w:rPr>
          <w:b/>
          <w:sz w:val="28"/>
          <w:szCs w:val="28"/>
        </w:rPr>
        <w:t>2</w:t>
      </w:r>
      <w:r w:rsidR="00397479">
        <w:rPr>
          <w:b/>
          <w:sz w:val="28"/>
          <w:szCs w:val="28"/>
        </w:rPr>
        <w:t>2</w:t>
      </w:r>
      <w:r w:rsidR="003D1339">
        <w:rPr>
          <w:b/>
          <w:sz w:val="28"/>
          <w:szCs w:val="28"/>
        </w:rPr>
        <w:t xml:space="preserve">                 </w:t>
      </w:r>
    </w:p>
    <w:p w:rsidR="00036A2D" w:rsidRDefault="00036A2D"/>
    <w:p w:rsidR="00214436" w:rsidRDefault="00036A2D">
      <w:r>
        <w:t xml:space="preserve">A/ Občianske združenie POD BORINKOU </w:t>
      </w:r>
      <w:r w:rsidR="0037400F">
        <w:t xml:space="preserve">aj </w:t>
      </w:r>
      <w:r>
        <w:t>v kalendárnom roku  20</w:t>
      </w:r>
      <w:r w:rsidR="00187D29">
        <w:t>2</w:t>
      </w:r>
      <w:r w:rsidR="00397479">
        <w:t>2</w:t>
      </w:r>
      <w:r>
        <w:t xml:space="preserve"> </w:t>
      </w:r>
      <w:r w:rsidR="00214436">
        <w:t>pracovalo</w:t>
      </w:r>
      <w:r>
        <w:t xml:space="preserve"> v súlade   </w:t>
      </w:r>
      <w:r w:rsidR="005C5950">
        <w:t xml:space="preserve"> </w:t>
      </w:r>
      <w:r w:rsidR="00187D29">
        <w:t xml:space="preserve">    </w:t>
      </w:r>
      <w:r>
        <w:t>s vytýčenými cieľmi a v súlade so stanovami OZ – podporovať a presadzovať záujmy zdravotne znevýhodnených žiakov</w:t>
      </w:r>
      <w:r w:rsidR="0037400F">
        <w:t xml:space="preserve"> /telesne a mentálne postihnutých a žiakov postihnutých autizmom/</w:t>
      </w:r>
      <w:r>
        <w:t>.</w:t>
      </w:r>
      <w:r w:rsidR="00187D29">
        <w:t xml:space="preserve"> </w:t>
      </w:r>
    </w:p>
    <w:p w:rsidR="00187D29" w:rsidRDefault="00214436">
      <w:r>
        <w:t xml:space="preserve">     </w:t>
      </w:r>
      <w:r w:rsidR="00187D29">
        <w:t>Činnosť občianskeho združenia bola</w:t>
      </w:r>
      <w:r w:rsidR="00915453">
        <w:t xml:space="preserve"> aj </w:t>
      </w:r>
      <w:r w:rsidR="00187D29">
        <w:t xml:space="preserve"> v roku 202</w:t>
      </w:r>
      <w:r w:rsidR="00397479">
        <w:t>2</w:t>
      </w:r>
      <w:r w:rsidR="00187D29">
        <w:t xml:space="preserve"> značne obmedzená pandémiou COVID 19</w:t>
      </w:r>
      <w:r>
        <w:t>.</w:t>
      </w:r>
    </w:p>
    <w:p w:rsidR="00214436" w:rsidRDefault="00214436" w:rsidP="00A44542">
      <w:pPr>
        <w:spacing w:line="240" w:lineRule="auto"/>
        <w:jc w:val="both"/>
      </w:pPr>
      <w:r>
        <w:t>B</w:t>
      </w:r>
      <w:r w:rsidR="00A44542">
        <w:t xml:space="preserve">/ Ročná uzávierka:  </w:t>
      </w:r>
    </w:p>
    <w:p w:rsidR="00214436" w:rsidRDefault="00214436" w:rsidP="00214436">
      <w:pPr>
        <w:spacing w:line="240" w:lineRule="auto"/>
        <w:jc w:val="both"/>
      </w:pPr>
      <w:r>
        <w:t xml:space="preserve">     -</w:t>
      </w:r>
      <w:r w:rsidR="00A44542">
        <w:t xml:space="preserve"> stav finančných prostriedkov </w:t>
      </w:r>
      <w:r>
        <w:t>k 31.12.202</w:t>
      </w:r>
      <w:r w:rsidR="00397479">
        <w:t>2</w:t>
      </w:r>
      <w:r>
        <w:t xml:space="preserve"> </w:t>
      </w:r>
      <w:r w:rsidR="00A44542">
        <w:t>na účte vo VÚB:</w:t>
      </w:r>
      <w:r w:rsidR="00904982">
        <w:t xml:space="preserve">            </w:t>
      </w:r>
      <w:r w:rsidR="00A44542">
        <w:t xml:space="preserve"> </w:t>
      </w:r>
      <w:r w:rsidR="00397479">
        <w:t xml:space="preserve">3 089,54 </w:t>
      </w:r>
      <w:r w:rsidR="0037400F">
        <w:t xml:space="preserve"> EUR</w:t>
      </w:r>
      <w:r w:rsidR="00A44542">
        <w:t xml:space="preserve"> </w:t>
      </w:r>
    </w:p>
    <w:p w:rsidR="00214436" w:rsidRDefault="00214436" w:rsidP="00214436">
      <w:pPr>
        <w:spacing w:line="240" w:lineRule="auto"/>
        <w:jc w:val="both"/>
      </w:pPr>
      <w:r>
        <w:t xml:space="preserve">                                                                                    </w:t>
      </w:r>
      <w:r w:rsidR="00A44542">
        <w:t xml:space="preserve">v pokladni: </w:t>
      </w:r>
      <w:r w:rsidR="0037400F">
        <w:t xml:space="preserve"> </w:t>
      </w:r>
      <w:r>
        <w:t xml:space="preserve">            </w:t>
      </w:r>
      <w:r w:rsidR="00904982">
        <w:t xml:space="preserve">           </w:t>
      </w:r>
      <w:r w:rsidR="00915453">
        <w:t>1</w:t>
      </w:r>
      <w:r w:rsidR="00397479">
        <w:t>8</w:t>
      </w:r>
      <w:r w:rsidR="00915453">
        <w:t>8,</w:t>
      </w:r>
      <w:r w:rsidR="00397479">
        <w:t>26</w:t>
      </w:r>
      <w:r w:rsidR="00915453">
        <w:t xml:space="preserve"> </w:t>
      </w:r>
      <w:r w:rsidR="00A44542">
        <w:t xml:space="preserve"> EUR. </w:t>
      </w:r>
    </w:p>
    <w:p w:rsidR="00151E5C" w:rsidRDefault="00214436" w:rsidP="00214436">
      <w:pPr>
        <w:spacing w:line="240" w:lineRule="auto"/>
        <w:jc w:val="both"/>
      </w:pPr>
      <w:r>
        <w:t xml:space="preserve">    </w:t>
      </w:r>
      <w:r w:rsidR="00A44542" w:rsidRPr="00904982">
        <w:rPr>
          <w:b/>
        </w:rPr>
        <w:t>Spolu stav finančných prostriedkov k 31.12.20</w:t>
      </w:r>
      <w:r w:rsidRPr="00904982">
        <w:rPr>
          <w:b/>
        </w:rPr>
        <w:t>2</w:t>
      </w:r>
      <w:r w:rsidR="00397479">
        <w:rPr>
          <w:b/>
        </w:rPr>
        <w:t>2</w:t>
      </w:r>
      <w:r w:rsidR="00A44542">
        <w:t xml:space="preserve"> predstavuje</w:t>
      </w:r>
      <w:r w:rsidR="0040514D">
        <w:t xml:space="preserve"> </w:t>
      </w:r>
      <w:r w:rsidR="0037400F">
        <w:t xml:space="preserve">sumu </w:t>
      </w:r>
      <w:r w:rsidR="00397479">
        <w:rPr>
          <w:b/>
        </w:rPr>
        <w:t>3 277</w:t>
      </w:r>
      <w:r w:rsidR="00915453" w:rsidRPr="00915453">
        <w:rPr>
          <w:b/>
        </w:rPr>
        <w:t>,</w:t>
      </w:r>
      <w:r w:rsidR="00397479">
        <w:rPr>
          <w:b/>
        </w:rPr>
        <w:t>8</w:t>
      </w:r>
      <w:r w:rsidR="00915453" w:rsidRPr="00915453">
        <w:rPr>
          <w:b/>
        </w:rPr>
        <w:t>0</w:t>
      </w:r>
      <w:r w:rsidRPr="00904982">
        <w:rPr>
          <w:b/>
        </w:rPr>
        <w:t xml:space="preserve"> </w:t>
      </w:r>
      <w:r w:rsidR="0037400F" w:rsidRPr="00904982">
        <w:rPr>
          <w:b/>
        </w:rPr>
        <w:t xml:space="preserve"> </w:t>
      </w:r>
      <w:r w:rsidR="00A44542" w:rsidRPr="00904982">
        <w:rPr>
          <w:b/>
        </w:rPr>
        <w:t>EUR</w:t>
      </w:r>
      <w:r w:rsidR="00FC6BD8" w:rsidRPr="00904982">
        <w:rPr>
          <w:b/>
        </w:rPr>
        <w:t xml:space="preserve">. </w:t>
      </w:r>
    </w:p>
    <w:p w:rsidR="00151E5C" w:rsidRDefault="00151E5C" w:rsidP="00214436">
      <w:pPr>
        <w:spacing w:line="240" w:lineRule="auto"/>
        <w:jc w:val="both"/>
      </w:pPr>
    </w:p>
    <w:p w:rsidR="00FC6BD8" w:rsidRDefault="00151E5C" w:rsidP="00151E5C">
      <w:pPr>
        <w:spacing w:line="240" w:lineRule="auto"/>
        <w:jc w:val="both"/>
      </w:pPr>
      <w:r>
        <w:t xml:space="preserve">C/ </w:t>
      </w:r>
      <w:r w:rsidR="00FC6BD8">
        <w:t>Konštatujeme nulové výnosy za obdobie do 31.12.20</w:t>
      </w:r>
      <w:r w:rsidR="00214436">
        <w:t>2</w:t>
      </w:r>
      <w:r w:rsidR="00397479">
        <w:t>2</w:t>
      </w:r>
      <w:r w:rsidR="00FC6BD8">
        <w:t>.</w:t>
      </w:r>
    </w:p>
    <w:p w:rsidR="00C16383" w:rsidRDefault="00C16383" w:rsidP="00151E5C">
      <w:pPr>
        <w:spacing w:line="240" w:lineRule="auto"/>
        <w:jc w:val="both"/>
      </w:pPr>
    </w:p>
    <w:p w:rsidR="005C5950" w:rsidRDefault="00A44542" w:rsidP="00A44542">
      <w:pPr>
        <w:spacing w:line="240" w:lineRule="auto"/>
        <w:jc w:val="both"/>
        <w:rPr>
          <w:b/>
        </w:rPr>
      </w:pPr>
      <w:r>
        <w:t xml:space="preserve">D/ </w:t>
      </w:r>
      <w:r w:rsidRPr="005F492C">
        <w:rPr>
          <w:b/>
        </w:rPr>
        <w:t>Peňažné príjmy za rok 20</w:t>
      </w:r>
      <w:r w:rsidR="00151E5C">
        <w:rPr>
          <w:b/>
        </w:rPr>
        <w:t>2</w:t>
      </w:r>
      <w:r w:rsidR="00397479">
        <w:rPr>
          <w:b/>
        </w:rPr>
        <w:t>2</w:t>
      </w:r>
      <w:r w:rsidRPr="005F492C">
        <w:rPr>
          <w:b/>
        </w:rPr>
        <w:t xml:space="preserve">:  </w:t>
      </w:r>
      <w:r w:rsidR="005C5950">
        <w:rPr>
          <w:b/>
        </w:rPr>
        <w:t xml:space="preserve"> </w:t>
      </w:r>
      <w:r w:rsidR="00904982">
        <w:rPr>
          <w:b/>
        </w:rPr>
        <w:t xml:space="preserve">  </w:t>
      </w:r>
      <w:r w:rsidR="0037400F">
        <w:rPr>
          <w:b/>
        </w:rPr>
        <w:t xml:space="preserve"> </w:t>
      </w:r>
      <w:r w:rsidR="00151E5C">
        <w:rPr>
          <w:b/>
        </w:rPr>
        <w:t xml:space="preserve"> </w:t>
      </w:r>
      <w:r w:rsidR="00397479">
        <w:rPr>
          <w:b/>
        </w:rPr>
        <w:t xml:space="preserve">   7 497</w:t>
      </w:r>
      <w:r w:rsidR="00915453">
        <w:rPr>
          <w:b/>
        </w:rPr>
        <w:t>,</w:t>
      </w:r>
      <w:r w:rsidR="00397479">
        <w:rPr>
          <w:b/>
        </w:rPr>
        <w:t>11</w:t>
      </w:r>
      <w:r w:rsidR="00915453">
        <w:rPr>
          <w:b/>
        </w:rPr>
        <w:t xml:space="preserve"> E</w:t>
      </w:r>
      <w:r w:rsidR="005C5950">
        <w:rPr>
          <w:b/>
        </w:rPr>
        <w:t xml:space="preserve">UR  </w:t>
      </w:r>
    </w:p>
    <w:p w:rsidR="00A44542" w:rsidRDefault="005C5950" w:rsidP="00A44542">
      <w:pPr>
        <w:spacing w:line="240" w:lineRule="auto"/>
        <w:jc w:val="both"/>
      </w:pPr>
      <w:r>
        <w:rPr>
          <w:b/>
        </w:rPr>
        <w:t xml:space="preserve">     Z toho:                                           </w:t>
      </w:r>
      <w:r w:rsidR="00904982">
        <w:rPr>
          <w:b/>
        </w:rPr>
        <w:t xml:space="preserve"> </w:t>
      </w:r>
      <w:r>
        <w:rPr>
          <w:b/>
        </w:rPr>
        <w:t xml:space="preserve"> </w:t>
      </w:r>
      <w:r w:rsidR="00151E5C">
        <w:rPr>
          <w:b/>
        </w:rPr>
        <w:t xml:space="preserve">   </w:t>
      </w:r>
      <w:r w:rsidR="00397479" w:rsidRPr="00397479">
        <w:t>2 959,58</w:t>
      </w:r>
      <w:r w:rsidRPr="005C5950">
        <w:t xml:space="preserve"> EUR počiatočný stav na účte</w:t>
      </w:r>
    </w:p>
    <w:p w:rsidR="00A44542" w:rsidRDefault="00A44542" w:rsidP="00A44542">
      <w:pPr>
        <w:spacing w:line="240" w:lineRule="auto"/>
        <w:jc w:val="both"/>
      </w:pPr>
      <w:r>
        <w:t xml:space="preserve">     </w:t>
      </w:r>
      <w:r w:rsidR="005C5950">
        <w:t xml:space="preserve">             </w:t>
      </w:r>
      <w:r>
        <w:t xml:space="preserve">                                         </w:t>
      </w:r>
      <w:r w:rsidR="005C5950">
        <w:t xml:space="preserve">       </w:t>
      </w:r>
      <w:r w:rsidR="00151E5C">
        <w:t xml:space="preserve">   </w:t>
      </w:r>
      <w:r w:rsidR="00397479">
        <w:t>198,32</w:t>
      </w:r>
      <w:r w:rsidR="00151E5C">
        <w:t xml:space="preserve"> </w:t>
      </w:r>
      <w:r w:rsidR="005C5950">
        <w:t>EUR</w:t>
      </w:r>
      <w:r>
        <w:t xml:space="preserve"> počiatočný stav</w:t>
      </w:r>
      <w:r w:rsidR="005C5950">
        <w:t xml:space="preserve"> v</w:t>
      </w:r>
      <w:r w:rsidR="00397479">
        <w:t> </w:t>
      </w:r>
      <w:r w:rsidR="005C5950">
        <w:t>pokladni</w:t>
      </w:r>
    </w:p>
    <w:p w:rsidR="00397479" w:rsidRDefault="00397479" w:rsidP="00A44542">
      <w:pPr>
        <w:spacing w:line="240" w:lineRule="auto"/>
        <w:jc w:val="both"/>
      </w:pPr>
      <w:r>
        <w:t xml:space="preserve">                                                                   1 160,00 EUR príjmy Projekt Mesta Nitra</w:t>
      </w:r>
    </w:p>
    <w:p w:rsidR="00A44542" w:rsidRDefault="00A44542" w:rsidP="00A44542">
      <w:pPr>
        <w:spacing w:line="240" w:lineRule="auto"/>
        <w:jc w:val="both"/>
      </w:pPr>
      <w:r>
        <w:t xml:space="preserve">                                                  </w:t>
      </w:r>
      <w:r w:rsidR="005C5950">
        <w:t xml:space="preserve"> </w:t>
      </w:r>
      <w:r>
        <w:t xml:space="preserve">   </w:t>
      </w:r>
      <w:r w:rsidR="00151E5C">
        <w:t xml:space="preserve">   </w:t>
      </w:r>
      <w:r>
        <w:t xml:space="preserve">    </w:t>
      </w:r>
      <w:r w:rsidR="005C5950">
        <w:t xml:space="preserve"> </w:t>
      </w:r>
      <w:r w:rsidR="00915453">
        <w:t xml:space="preserve">     </w:t>
      </w:r>
      <w:bookmarkStart w:id="0" w:name="_GoBack"/>
      <w:bookmarkEnd w:id="0"/>
      <w:r w:rsidR="00397479">
        <w:t>3 179,21</w:t>
      </w:r>
      <w:r w:rsidR="0037400F">
        <w:t xml:space="preserve"> EUR ostatné príjmy /2%/</w:t>
      </w:r>
    </w:p>
    <w:p w:rsidR="00A44542" w:rsidRDefault="00484B96" w:rsidP="005C5950">
      <w:pPr>
        <w:spacing w:line="240" w:lineRule="auto"/>
        <w:jc w:val="both"/>
      </w:pPr>
      <w:r>
        <w:t xml:space="preserve">                                                        </w:t>
      </w:r>
      <w:r w:rsidR="0040514D">
        <w:t xml:space="preserve"> </w:t>
      </w:r>
      <w:r>
        <w:t xml:space="preserve">   </w:t>
      </w:r>
    </w:p>
    <w:p w:rsidR="005F492C" w:rsidRPr="00CF47EF" w:rsidRDefault="005F492C" w:rsidP="00A44542">
      <w:pPr>
        <w:spacing w:line="240" w:lineRule="auto"/>
        <w:jc w:val="both"/>
        <w:rPr>
          <w:b/>
        </w:rPr>
      </w:pPr>
      <w:r>
        <w:t xml:space="preserve">     </w:t>
      </w:r>
      <w:r w:rsidRPr="00CF47EF">
        <w:rPr>
          <w:b/>
        </w:rPr>
        <w:t xml:space="preserve">Peňažné výdavky za rok </w:t>
      </w:r>
      <w:r w:rsidR="0037400F">
        <w:rPr>
          <w:b/>
        </w:rPr>
        <w:t>20</w:t>
      </w:r>
      <w:r w:rsidR="00151E5C">
        <w:rPr>
          <w:b/>
        </w:rPr>
        <w:t>2</w:t>
      </w:r>
      <w:r w:rsidR="00397479">
        <w:rPr>
          <w:b/>
        </w:rPr>
        <w:t>2</w:t>
      </w:r>
      <w:r w:rsidR="0037400F">
        <w:rPr>
          <w:b/>
        </w:rPr>
        <w:t xml:space="preserve">:    </w:t>
      </w:r>
      <w:r w:rsidR="00915453">
        <w:rPr>
          <w:b/>
        </w:rPr>
        <w:t xml:space="preserve">  4</w:t>
      </w:r>
      <w:r w:rsidR="00397479">
        <w:rPr>
          <w:b/>
        </w:rPr>
        <w:t> 219,31</w:t>
      </w:r>
      <w:r w:rsidRPr="00CF47EF">
        <w:rPr>
          <w:b/>
        </w:rPr>
        <w:t xml:space="preserve"> EUR</w:t>
      </w:r>
    </w:p>
    <w:p w:rsidR="005F492C" w:rsidRDefault="005F492C" w:rsidP="00A44542">
      <w:pPr>
        <w:spacing w:line="240" w:lineRule="auto"/>
        <w:jc w:val="both"/>
      </w:pPr>
      <w:r>
        <w:t xml:space="preserve">     Z toho:      </w:t>
      </w:r>
      <w:r w:rsidR="00151E5C">
        <w:t>84,00</w:t>
      </w:r>
      <w:r>
        <w:t xml:space="preserve"> EUR  </w:t>
      </w:r>
      <w:r w:rsidR="00151E5C">
        <w:t xml:space="preserve">poplatky za </w:t>
      </w:r>
      <w:r>
        <w:t>vedenie účtu</w:t>
      </w:r>
    </w:p>
    <w:p w:rsidR="005F492C" w:rsidRDefault="005F492C" w:rsidP="00A44542">
      <w:pPr>
        <w:spacing w:line="240" w:lineRule="auto"/>
        <w:jc w:val="both"/>
      </w:pPr>
      <w:r>
        <w:t xml:space="preserve">                       </w:t>
      </w:r>
      <w:r w:rsidR="0040514D">
        <w:t xml:space="preserve"> </w:t>
      </w:r>
      <w:r w:rsidR="00915453">
        <w:t>6</w:t>
      </w:r>
      <w:r w:rsidR="00397479">
        <w:t>6</w:t>
      </w:r>
      <w:r w:rsidR="00915453">
        <w:t>,80</w:t>
      </w:r>
      <w:r>
        <w:t xml:space="preserve"> EUR  poplatky banke za výber do pokladne a</w:t>
      </w:r>
      <w:r w:rsidR="003F673D">
        <w:t> </w:t>
      </w:r>
      <w:r>
        <w:t>potvrdenia</w:t>
      </w:r>
    </w:p>
    <w:p w:rsidR="003F673D" w:rsidRDefault="003F673D" w:rsidP="00A44542">
      <w:pPr>
        <w:spacing w:line="240" w:lineRule="auto"/>
        <w:jc w:val="both"/>
      </w:pPr>
      <w:r>
        <w:t xml:space="preserve">                        </w:t>
      </w:r>
      <w:r w:rsidR="00915453">
        <w:t>78,56</w:t>
      </w:r>
      <w:r>
        <w:t xml:space="preserve"> EUR poplatok za registráciu pre zaradenie do zoznamu príjemcov 2% z</w:t>
      </w:r>
      <w:r w:rsidR="00915453">
        <w:t> </w:t>
      </w:r>
      <w:r>
        <w:t>daní</w:t>
      </w:r>
    </w:p>
    <w:p w:rsidR="00915453" w:rsidRDefault="00915453" w:rsidP="00397479">
      <w:pPr>
        <w:spacing w:line="240" w:lineRule="auto"/>
        <w:jc w:val="both"/>
      </w:pPr>
      <w:r>
        <w:t xml:space="preserve">                  </w:t>
      </w:r>
      <w:r w:rsidR="00397479">
        <w:t>2 815,56</w:t>
      </w:r>
      <w:r>
        <w:t xml:space="preserve"> EUR /</w:t>
      </w:r>
      <w:r w:rsidR="00397479">
        <w:t>príjem z 2 %-vybavenie školskej kuchynky, televízor, šatníková skriňa</w:t>
      </w:r>
    </w:p>
    <w:p w:rsidR="00397479" w:rsidRDefault="00397479" w:rsidP="00397479">
      <w:pPr>
        <w:spacing w:line="240" w:lineRule="auto"/>
        <w:jc w:val="both"/>
      </w:pPr>
      <w:r>
        <w:t xml:space="preserve">                                             stoličky, Prehliadka tvorivosti</w:t>
      </w:r>
      <w:r w:rsidR="003059AB">
        <w:t>/</w:t>
      </w:r>
    </w:p>
    <w:p w:rsidR="003059AB" w:rsidRDefault="003059AB" w:rsidP="00397479">
      <w:pPr>
        <w:spacing w:line="240" w:lineRule="auto"/>
        <w:jc w:val="both"/>
      </w:pPr>
      <w:r>
        <w:t xml:space="preserve">                 1 174,39 EUR /Projekt Mesta Nitra- športové potreby/</w:t>
      </w:r>
    </w:p>
    <w:p w:rsidR="005F492C" w:rsidRDefault="005C5950" w:rsidP="00A44542">
      <w:pPr>
        <w:spacing w:line="240" w:lineRule="auto"/>
        <w:jc w:val="both"/>
      </w:pPr>
      <w:r>
        <w:t xml:space="preserve">            </w:t>
      </w:r>
      <w:r w:rsidR="005F492C">
        <w:t xml:space="preserve">    </w:t>
      </w:r>
      <w:r w:rsidR="00151E5C">
        <w:t xml:space="preserve"> </w:t>
      </w:r>
      <w:r w:rsidR="005F492C">
        <w:t xml:space="preserve">                                                                          </w:t>
      </w:r>
      <w:r w:rsidR="0040514D">
        <w:t xml:space="preserve"> </w:t>
      </w:r>
      <w:r w:rsidR="005F492C">
        <w:t xml:space="preserve">                                                                          </w:t>
      </w:r>
    </w:p>
    <w:p w:rsidR="00C16383" w:rsidRDefault="00CF47EF" w:rsidP="00A44542">
      <w:pPr>
        <w:spacing w:line="240" w:lineRule="auto"/>
        <w:jc w:val="both"/>
      </w:pPr>
      <w:r>
        <w:t xml:space="preserve">E/ </w:t>
      </w:r>
      <w:r w:rsidRPr="00CF47EF">
        <w:rPr>
          <w:b/>
        </w:rPr>
        <w:t>Stav majetku</w:t>
      </w:r>
      <w:r>
        <w:t xml:space="preserve"> občianskeho združenia k 31.12.20</w:t>
      </w:r>
      <w:r w:rsidR="00151E5C">
        <w:t>2</w:t>
      </w:r>
      <w:r w:rsidR="008C3171">
        <w:t>2</w:t>
      </w:r>
      <w:r>
        <w:t>:</w:t>
      </w:r>
      <w:r w:rsidR="00AD4DE1">
        <w:t xml:space="preserve">  </w:t>
      </w:r>
      <w:r>
        <w:t xml:space="preserve"> </w:t>
      </w:r>
      <w:r w:rsidR="008C3171" w:rsidRPr="008C3171">
        <w:rPr>
          <w:b/>
        </w:rPr>
        <w:t>9 311,20</w:t>
      </w:r>
      <w:r w:rsidRPr="008C3171">
        <w:rPr>
          <w:b/>
        </w:rPr>
        <w:t xml:space="preserve"> EUR /</w:t>
      </w:r>
      <w:r>
        <w:t xml:space="preserve">krátkodobé predmety – stoličky, príbor, jedálenská súprava, kuchynská linka, knihy, DVD, detské nástroje, relaxačné pomôcky, dekorácie, </w:t>
      </w:r>
      <w:proofErr w:type="spellStart"/>
      <w:r>
        <w:t>sedáky</w:t>
      </w:r>
      <w:proofErr w:type="spellEnd"/>
      <w:r>
        <w:t xml:space="preserve"> na stoličky, hojdačka na dvore, pieskovisko, šmýkala na dvore, chladnička, lego, skladacie </w:t>
      </w:r>
      <w:proofErr w:type="spellStart"/>
      <w:r>
        <w:t>madrace</w:t>
      </w:r>
      <w:proofErr w:type="spellEnd"/>
      <w:r>
        <w:t xml:space="preserve">, sedačky, kreslo, sedací vak, </w:t>
      </w:r>
      <w:proofErr w:type="spellStart"/>
      <w:r>
        <w:t>sada</w:t>
      </w:r>
      <w:proofErr w:type="spellEnd"/>
      <w:r>
        <w:t xml:space="preserve"> hrncov</w:t>
      </w:r>
      <w:r w:rsidR="00C16383">
        <w:t xml:space="preserve">, </w:t>
      </w:r>
      <w:proofErr w:type="spellStart"/>
      <w:r w:rsidR="00C16383">
        <w:t>germicídne</w:t>
      </w:r>
      <w:proofErr w:type="spellEnd"/>
      <w:r w:rsidR="00C16383">
        <w:t xml:space="preserve"> žiariče/ je v používaní žiakmi pri výchovno-vyučovacom procese</w:t>
      </w:r>
      <w:r w:rsidR="008C3171">
        <w:t>/, športové potreby-kolobežky, lopty</w:t>
      </w:r>
    </w:p>
    <w:p w:rsidR="00CF47EF" w:rsidRDefault="00CF47EF" w:rsidP="00A44542">
      <w:pPr>
        <w:spacing w:line="240" w:lineRule="auto"/>
        <w:jc w:val="both"/>
      </w:pPr>
      <w:r>
        <w:t xml:space="preserve">F/ Občianskej združenie pôsobí v 4-člennom zložení </w:t>
      </w:r>
      <w:r w:rsidR="00E55208">
        <w:t xml:space="preserve">/ PaedDr. Soňa, Šišková, Mgr. Vladimíra Nagyová, </w:t>
      </w:r>
      <w:r w:rsidR="00E526B8">
        <w:t xml:space="preserve">Ing. Jana </w:t>
      </w:r>
      <w:proofErr w:type="spellStart"/>
      <w:r w:rsidR="00E526B8">
        <w:t>Palatická</w:t>
      </w:r>
      <w:proofErr w:type="spellEnd"/>
      <w:r w:rsidR="00E55208">
        <w:t xml:space="preserve">, Eva Chrenková/ a </w:t>
      </w:r>
      <w:r>
        <w:t>funguje v súlade so stanovami schválenými MV SR.</w:t>
      </w:r>
    </w:p>
    <w:p w:rsidR="00CF47EF" w:rsidRDefault="00CF47EF" w:rsidP="00A44542">
      <w:pPr>
        <w:spacing w:line="240" w:lineRule="auto"/>
        <w:jc w:val="both"/>
      </w:pPr>
    </w:p>
    <w:p w:rsidR="00904982" w:rsidRDefault="00904982" w:rsidP="00A44542">
      <w:pPr>
        <w:spacing w:line="240" w:lineRule="auto"/>
        <w:jc w:val="both"/>
      </w:pPr>
    </w:p>
    <w:p w:rsidR="00904982" w:rsidRDefault="00904982" w:rsidP="00A44542">
      <w:pPr>
        <w:spacing w:line="240" w:lineRule="auto"/>
        <w:jc w:val="both"/>
      </w:pPr>
    </w:p>
    <w:p w:rsidR="00CF47EF" w:rsidRDefault="00CF47EF" w:rsidP="00A44542">
      <w:pPr>
        <w:spacing w:line="240" w:lineRule="auto"/>
        <w:jc w:val="both"/>
      </w:pPr>
      <w:r>
        <w:t xml:space="preserve">H/ </w:t>
      </w:r>
      <w:r w:rsidRPr="00E55208">
        <w:rPr>
          <w:b/>
        </w:rPr>
        <w:t>Správna rada OZ odporúča:</w:t>
      </w:r>
    </w:p>
    <w:p w:rsidR="00CF47EF" w:rsidRDefault="00CF47EF" w:rsidP="00A44542">
      <w:pPr>
        <w:spacing w:line="240" w:lineRule="auto"/>
        <w:jc w:val="both"/>
      </w:pPr>
      <w:r>
        <w:t>- predsedníčke občianskeho združenia p. PaedDr. Soni Šiškovej pripraviť podklady k možnosti uchádzania sa o 2 % z daní fyzických a právnických osôb v súčinnosti s notárskym úradom do 31.10.20</w:t>
      </w:r>
      <w:r w:rsidR="003F673D">
        <w:t>2</w:t>
      </w:r>
      <w:r w:rsidR="00E526B8">
        <w:t>3</w:t>
      </w:r>
      <w:r>
        <w:t xml:space="preserve"> /</w:t>
      </w:r>
      <w:r w:rsidR="00544528">
        <w:t xml:space="preserve">potvrdenie o vedení účtu vo VUB, </w:t>
      </w:r>
      <w:r>
        <w:t>potvrdenia zo Zdravotnej poisťov</w:t>
      </w:r>
      <w:r w:rsidR="00E55208">
        <w:t>n</w:t>
      </w:r>
      <w:r>
        <w:t xml:space="preserve">i, zo Sociálnej poisťovni, </w:t>
      </w:r>
      <w:r w:rsidR="00544528">
        <w:t>zápis u notára</w:t>
      </w:r>
      <w:r w:rsidR="00E55208">
        <w:t>/</w:t>
      </w:r>
      <w:r>
        <w:t>.</w:t>
      </w:r>
    </w:p>
    <w:p w:rsidR="00CF47EF" w:rsidRDefault="004D6446" w:rsidP="00A44542">
      <w:pPr>
        <w:spacing w:line="240" w:lineRule="auto"/>
        <w:jc w:val="both"/>
      </w:pPr>
      <w:r>
        <w:t xml:space="preserve">      </w:t>
      </w:r>
      <w:r w:rsidR="00CF47EF">
        <w:t xml:space="preserve">-   výročnú správu </w:t>
      </w:r>
      <w:r w:rsidR="003F673D">
        <w:t>o činnosti OZ za rok 20</w:t>
      </w:r>
      <w:r w:rsidR="00904982">
        <w:t>2</w:t>
      </w:r>
      <w:r w:rsidR="00E526B8">
        <w:t>2</w:t>
      </w:r>
      <w:r w:rsidR="003F673D">
        <w:t xml:space="preserve"> </w:t>
      </w:r>
      <w:r w:rsidR="00CF47EF">
        <w:t>uverejniť na webovej stránke školy do 31.3.20</w:t>
      </w:r>
      <w:r w:rsidR="003F673D">
        <w:t>2</w:t>
      </w:r>
      <w:r w:rsidR="00E526B8">
        <w:t>3</w:t>
      </w:r>
    </w:p>
    <w:p w:rsidR="00AD4DE1" w:rsidRDefault="009A1E19" w:rsidP="00A44542">
      <w:pPr>
        <w:spacing w:line="240" w:lineRule="auto"/>
        <w:jc w:val="both"/>
      </w:pPr>
      <w:r>
        <w:t xml:space="preserve">     </w:t>
      </w:r>
      <w:r w:rsidR="004D6446">
        <w:t xml:space="preserve"> </w:t>
      </w:r>
      <w:r w:rsidR="00484B96">
        <w:t xml:space="preserve">-  </w:t>
      </w:r>
      <w:r w:rsidR="004D6446">
        <w:t xml:space="preserve"> </w:t>
      </w:r>
      <w:r w:rsidR="00484B96">
        <w:t xml:space="preserve">správu o použití finančných prostriedkov z 2% daní </w:t>
      </w:r>
      <w:r w:rsidR="004D6446">
        <w:t>za rok 20</w:t>
      </w:r>
      <w:r w:rsidR="00C16383">
        <w:t>20</w:t>
      </w:r>
      <w:r w:rsidR="004D6446">
        <w:t xml:space="preserve"> </w:t>
      </w:r>
      <w:r w:rsidR="003F673D">
        <w:t>prijatých v roku 20</w:t>
      </w:r>
      <w:r w:rsidR="00904982">
        <w:t>2</w:t>
      </w:r>
      <w:r w:rsidR="00C16383">
        <w:t>1</w:t>
      </w:r>
      <w:r w:rsidR="003F673D">
        <w:t xml:space="preserve"> </w:t>
      </w:r>
      <w:r w:rsidR="00AD4DE1">
        <w:t xml:space="preserve">a čerpaných </w:t>
      </w:r>
    </w:p>
    <w:p w:rsidR="004D6446" w:rsidRDefault="004D6446" w:rsidP="004D6446">
      <w:pPr>
        <w:spacing w:line="240" w:lineRule="auto"/>
        <w:jc w:val="both"/>
      </w:pPr>
      <w:r>
        <w:t xml:space="preserve">          do 31.12.202</w:t>
      </w:r>
      <w:r w:rsidR="00C16383">
        <w:t>2</w:t>
      </w:r>
      <w:r>
        <w:t xml:space="preserve"> </w:t>
      </w:r>
      <w:r w:rsidR="00C74C72">
        <w:t xml:space="preserve"> </w:t>
      </w:r>
      <w:proofErr w:type="spellStart"/>
      <w:r>
        <w:t>tj</w:t>
      </w:r>
      <w:proofErr w:type="spellEnd"/>
      <w:r>
        <w:t xml:space="preserve">. </w:t>
      </w:r>
      <w:r w:rsidR="00C74C72">
        <w:t xml:space="preserve"> Š</w:t>
      </w:r>
      <w:r w:rsidR="003F673D">
        <w:t xml:space="preserve">pecifikáciu výdavkov </w:t>
      </w:r>
      <w:r w:rsidR="00726892">
        <w:t xml:space="preserve"> </w:t>
      </w:r>
      <w:r w:rsidR="00484B96">
        <w:t xml:space="preserve">zverejniť v Obchodnom </w:t>
      </w:r>
      <w:r w:rsidR="003F673D">
        <w:t xml:space="preserve"> v</w:t>
      </w:r>
      <w:r w:rsidR="00484B96">
        <w:t xml:space="preserve">estníku </w:t>
      </w:r>
      <w:r w:rsidR="00726892">
        <w:t xml:space="preserve">  </w:t>
      </w:r>
      <w:r w:rsidR="00484B96">
        <w:t>do 31.5.20</w:t>
      </w:r>
      <w:r w:rsidR="005C5950">
        <w:t>2</w:t>
      </w:r>
      <w:r w:rsidR="00C16383">
        <w:t>3</w:t>
      </w:r>
      <w:r w:rsidR="00484B96">
        <w:t xml:space="preserve"> </w:t>
      </w:r>
    </w:p>
    <w:p w:rsidR="00CF47EF" w:rsidRDefault="00C16383" w:rsidP="008465DC">
      <w:pPr>
        <w:pStyle w:val="Odsekzoznamu"/>
        <w:numPr>
          <w:ilvl w:val="0"/>
          <w:numId w:val="6"/>
        </w:numPr>
        <w:spacing w:line="240" w:lineRule="auto"/>
        <w:jc w:val="both"/>
      </w:pPr>
      <w:r>
        <w:t xml:space="preserve">PS - </w:t>
      </w:r>
      <w:r w:rsidR="004D6446">
        <w:t>Zverejnenie špecifikácie výdavkov o použití fin.  prostriedkov z 2 % daní do 31.5.202</w:t>
      </w:r>
      <w:r>
        <w:t>3</w:t>
      </w:r>
      <w:r w:rsidR="004D6446">
        <w:t xml:space="preserve"> nie je potrebné</w:t>
      </w:r>
      <w:r w:rsidR="00C74C72">
        <w:t xml:space="preserve">, </w:t>
      </w:r>
      <w:r w:rsidR="004D6446">
        <w:t xml:space="preserve"> nakoľko sme v roku 20</w:t>
      </w:r>
      <w:r>
        <w:t>2</w:t>
      </w:r>
      <w:r w:rsidR="00E526B8">
        <w:t>2</w:t>
      </w:r>
      <w:r>
        <w:t xml:space="preserve"> z príjmu  2% z daní nepresiahli limit 3.319,79 EUR. Zverejnenie správy je preto len odporúčaním.</w:t>
      </w:r>
    </w:p>
    <w:p w:rsidR="00E55208" w:rsidRDefault="00E55208" w:rsidP="00A44542">
      <w:pPr>
        <w:spacing w:line="240" w:lineRule="auto"/>
        <w:jc w:val="both"/>
      </w:pPr>
    </w:p>
    <w:p w:rsidR="00E55208" w:rsidRDefault="00E55208" w:rsidP="00A44542">
      <w:pPr>
        <w:spacing w:line="240" w:lineRule="auto"/>
        <w:jc w:val="both"/>
      </w:pPr>
    </w:p>
    <w:p w:rsidR="00E55208" w:rsidRDefault="00E55208" w:rsidP="00A44542">
      <w:pPr>
        <w:spacing w:line="240" w:lineRule="auto"/>
        <w:jc w:val="both"/>
      </w:pPr>
      <w:r>
        <w:t xml:space="preserve">V Nitre </w:t>
      </w:r>
      <w:r w:rsidR="005C5950">
        <w:t xml:space="preserve"> </w:t>
      </w:r>
      <w:r w:rsidR="00904982">
        <w:t>10.1.202</w:t>
      </w:r>
      <w:r w:rsidR="00E526B8">
        <w:t>3</w:t>
      </w:r>
    </w:p>
    <w:p w:rsidR="00E55208" w:rsidRDefault="00E55208" w:rsidP="00A44542">
      <w:pPr>
        <w:spacing w:line="240" w:lineRule="auto"/>
        <w:jc w:val="both"/>
      </w:pPr>
    </w:p>
    <w:p w:rsidR="00E55208" w:rsidRDefault="00E55208" w:rsidP="00A44542">
      <w:pPr>
        <w:spacing w:line="240" w:lineRule="auto"/>
        <w:jc w:val="both"/>
      </w:pPr>
    </w:p>
    <w:p w:rsidR="00E55208" w:rsidRDefault="00E55208" w:rsidP="00A44542">
      <w:pPr>
        <w:spacing w:line="240" w:lineRule="auto"/>
        <w:jc w:val="both"/>
      </w:pPr>
      <w:r>
        <w:t xml:space="preserve">                                                                                                     PaedDr. Soňa Šišková</w:t>
      </w:r>
    </w:p>
    <w:p w:rsidR="00E55208" w:rsidRDefault="00E55208" w:rsidP="00A44542">
      <w:pPr>
        <w:spacing w:line="240" w:lineRule="auto"/>
        <w:jc w:val="both"/>
      </w:pPr>
      <w:r>
        <w:t xml:space="preserve">                                                                                           </w:t>
      </w:r>
      <w:r w:rsidR="00904982">
        <w:t xml:space="preserve">   </w:t>
      </w:r>
      <w:r>
        <w:t xml:space="preserve"> štatutárny orgán-predseda  OZ</w:t>
      </w:r>
    </w:p>
    <w:p w:rsidR="00E55208" w:rsidRDefault="00E55208" w:rsidP="00A44542">
      <w:pPr>
        <w:spacing w:line="240" w:lineRule="auto"/>
        <w:jc w:val="both"/>
      </w:pPr>
    </w:p>
    <w:p w:rsidR="00904982" w:rsidRDefault="00904982" w:rsidP="00A44542">
      <w:pPr>
        <w:spacing w:line="240" w:lineRule="auto"/>
        <w:jc w:val="both"/>
      </w:pPr>
    </w:p>
    <w:p w:rsidR="00904982" w:rsidRDefault="00904982" w:rsidP="00A44542">
      <w:pPr>
        <w:spacing w:line="240" w:lineRule="auto"/>
        <w:jc w:val="both"/>
      </w:pPr>
    </w:p>
    <w:p w:rsidR="00904982" w:rsidRDefault="00904982" w:rsidP="00A44542">
      <w:pPr>
        <w:spacing w:line="240" w:lineRule="auto"/>
        <w:jc w:val="both"/>
      </w:pPr>
    </w:p>
    <w:p w:rsidR="00E55208" w:rsidRDefault="00E55208" w:rsidP="00A44542">
      <w:pPr>
        <w:spacing w:line="240" w:lineRule="auto"/>
        <w:jc w:val="both"/>
      </w:pPr>
      <w:r>
        <w:t xml:space="preserve">Vyhotovila: </w:t>
      </w:r>
      <w:r w:rsidR="00E526B8">
        <w:t>Chrenková Eva</w:t>
      </w:r>
    </w:p>
    <w:p w:rsidR="005F492C" w:rsidRDefault="005F492C" w:rsidP="00A44542">
      <w:pPr>
        <w:spacing w:line="240" w:lineRule="auto"/>
        <w:jc w:val="both"/>
      </w:pPr>
      <w:r>
        <w:t xml:space="preserve">                                                                             </w:t>
      </w:r>
    </w:p>
    <w:p w:rsidR="005F492C" w:rsidRDefault="005F492C" w:rsidP="00A44542">
      <w:pPr>
        <w:spacing w:line="240" w:lineRule="auto"/>
        <w:jc w:val="both"/>
      </w:pPr>
      <w:r>
        <w:t xml:space="preserve">                                                                                 </w:t>
      </w:r>
    </w:p>
    <w:p w:rsidR="00A44542" w:rsidRPr="00A44542" w:rsidRDefault="00A44542" w:rsidP="00A44542">
      <w:pPr>
        <w:spacing w:line="240" w:lineRule="auto"/>
        <w:jc w:val="both"/>
      </w:pPr>
    </w:p>
    <w:sectPr w:rsidR="00A44542" w:rsidRPr="00A44542" w:rsidSect="003F673D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528D6"/>
    <w:multiLevelType w:val="hybridMultilevel"/>
    <w:tmpl w:val="A8601D8E"/>
    <w:lvl w:ilvl="0" w:tplc="006C6906">
      <w:numFmt w:val="bullet"/>
      <w:lvlText w:val="-"/>
      <w:lvlJc w:val="left"/>
      <w:pPr>
        <w:ind w:left="61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">
    <w:nsid w:val="13A439F4"/>
    <w:multiLevelType w:val="hybridMultilevel"/>
    <w:tmpl w:val="CD4EE552"/>
    <w:lvl w:ilvl="0" w:tplc="132E2BA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829EC"/>
    <w:multiLevelType w:val="hybridMultilevel"/>
    <w:tmpl w:val="D56C2384"/>
    <w:lvl w:ilvl="0" w:tplc="7AB8585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002CD8"/>
    <w:multiLevelType w:val="hybridMultilevel"/>
    <w:tmpl w:val="04881C32"/>
    <w:lvl w:ilvl="0" w:tplc="090C7ED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06500A"/>
    <w:multiLevelType w:val="hybridMultilevel"/>
    <w:tmpl w:val="640A4D04"/>
    <w:lvl w:ilvl="0" w:tplc="25B4EC28">
      <w:numFmt w:val="bullet"/>
      <w:lvlText w:val="-"/>
      <w:lvlJc w:val="left"/>
      <w:pPr>
        <w:ind w:left="55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5">
    <w:nsid w:val="7C4B19F9"/>
    <w:multiLevelType w:val="hybridMultilevel"/>
    <w:tmpl w:val="D2F6C464"/>
    <w:lvl w:ilvl="0" w:tplc="44DE54D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B09"/>
    <w:rsid w:val="00036A2D"/>
    <w:rsid w:val="000E0508"/>
    <w:rsid w:val="00103A5B"/>
    <w:rsid w:val="00141B11"/>
    <w:rsid w:val="00151E5C"/>
    <w:rsid w:val="00187D29"/>
    <w:rsid w:val="00214436"/>
    <w:rsid w:val="002C0B09"/>
    <w:rsid w:val="003059AB"/>
    <w:rsid w:val="0033394E"/>
    <w:rsid w:val="00335169"/>
    <w:rsid w:val="0037400F"/>
    <w:rsid w:val="00397479"/>
    <w:rsid w:val="003D1339"/>
    <w:rsid w:val="003F673D"/>
    <w:rsid w:val="0040514D"/>
    <w:rsid w:val="00461675"/>
    <w:rsid w:val="00484B96"/>
    <w:rsid w:val="004D6446"/>
    <w:rsid w:val="00544528"/>
    <w:rsid w:val="0059441C"/>
    <w:rsid w:val="005C5950"/>
    <w:rsid w:val="005F492C"/>
    <w:rsid w:val="00726892"/>
    <w:rsid w:val="00752186"/>
    <w:rsid w:val="00843197"/>
    <w:rsid w:val="008C3171"/>
    <w:rsid w:val="00904982"/>
    <w:rsid w:val="00915453"/>
    <w:rsid w:val="009A1E19"/>
    <w:rsid w:val="00A44542"/>
    <w:rsid w:val="00AD4DE1"/>
    <w:rsid w:val="00C16383"/>
    <w:rsid w:val="00C74C72"/>
    <w:rsid w:val="00CA32BF"/>
    <w:rsid w:val="00CF47EF"/>
    <w:rsid w:val="00D05E8E"/>
    <w:rsid w:val="00DB2075"/>
    <w:rsid w:val="00E526B8"/>
    <w:rsid w:val="00E55208"/>
    <w:rsid w:val="00FC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F7823-BC82-4486-94C4-F205FB24C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C6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6BD8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214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Skola</cp:lastModifiedBy>
  <cp:revision>18</cp:revision>
  <cp:lastPrinted>2023-02-06T07:03:00Z</cp:lastPrinted>
  <dcterms:created xsi:type="dcterms:W3CDTF">2017-01-16T14:07:00Z</dcterms:created>
  <dcterms:modified xsi:type="dcterms:W3CDTF">2023-02-06T07:04:00Z</dcterms:modified>
</cp:coreProperties>
</file>