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F6" w:rsidRDefault="00790BF6" w:rsidP="00790BF6">
      <w:pPr>
        <w:spacing w:before="75" w:line="242" w:lineRule="auto"/>
        <w:ind w:left="342" w:right="342"/>
        <w:jc w:val="center"/>
        <w:rPr>
          <w:b/>
          <w:sz w:val="28"/>
        </w:rPr>
      </w:pPr>
      <w:r>
        <w:rPr>
          <w:b/>
          <w:sz w:val="28"/>
        </w:rPr>
        <w:t>REGULAMIN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KORZYSTANIA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TELEFONÓW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KOMÓRKOWYCH ORAZ INNYCH URZĄDZEŃ ELEKTRONICZNYCH</w:t>
      </w:r>
    </w:p>
    <w:p w:rsidR="00790BF6" w:rsidRDefault="00790BF6" w:rsidP="00790BF6">
      <w:pPr>
        <w:spacing w:line="317" w:lineRule="exact"/>
        <w:ind w:left="340" w:right="342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SZKOLE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PODSTAWOWEJ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 DASZYNIE</w:t>
      </w:r>
    </w:p>
    <w:p w:rsidR="00790BF6" w:rsidRDefault="00790BF6" w:rsidP="00790BF6">
      <w:pPr>
        <w:spacing w:before="239"/>
        <w:rPr>
          <w:b/>
          <w:sz w:val="28"/>
        </w:rPr>
      </w:pPr>
    </w:p>
    <w:p w:rsidR="00790BF6" w:rsidRDefault="00790BF6" w:rsidP="00790BF6">
      <w:pPr>
        <w:pStyle w:val="Akapitzlist"/>
        <w:numPr>
          <w:ilvl w:val="0"/>
          <w:numId w:val="1"/>
        </w:numPr>
        <w:tabs>
          <w:tab w:val="left" w:pos="825"/>
        </w:tabs>
        <w:spacing w:before="237" w:line="360" w:lineRule="auto"/>
        <w:ind w:hanging="360"/>
        <w:jc w:val="both"/>
        <w:rPr>
          <w:sz w:val="24"/>
        </w:rPr>
      </w:pPr>
      <w:r>
        <w:rPr>
          <w:sz w:val="24"/>
        </w:rPr>
        <w:t>Uczniowie przynoszą do szkoły telefony komórkowe, odtwarzacze i inny sprzęt elektroniczny na własną odpowiedzialność, za zgodą rodziców.</w:t>
      </w:r>
    </w:p>
    <w:p w:rsidR="00790BF6" w:rsidRDefault="00790BF6" w:rsidP="00790BF6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20" w:hanging="360"/>
        <w:jc w:val="both"/>
        <w:rPr>
          <w:sz w:val="24"/>
        </w:rPr>
      </w:pPr>
      <w:r>
        <w:rPr>
          <w:sz w:val="24"/>
        </w:rPr>
        <w:t>Szkoła nie ponosi odpowiedzialności za zniszczenie, zagubienie czy kradzież sprzętu. przynoszonego przez uczniów.</w:t>
      </w:r>
    </w:p>
    <w:p w:rsidR="00790BF6" w:rsidRDefault="00790BF6" w:rsidP="00790BF6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16" w:hanging="360"/>
        <w:jc w:val="both"/>
        <w:rPr>
          <w:sz w:val="24"/>
        </w:rPr>
      </w:pPr>
      <w:r>
        <w:rPr>
          <w:sz w:val="24"/>
        </w:rPr>
        <w:t>Dopuszcza się możliwość korzystania z telefonu komórkowego i innych urządzeń elektronicznych podczas wycieczek szkolnych za zgodą rodziców, którzy ponoszą pełną odpowiedzialność za sprzęt.</w:t>
      </w:r>
    </w:p>
    <w:p w:rsidR="00790BF6" w:rsidRDefault="00790BF6" w:rsidP="00790BF6">
      <w:pPr>
        <w:pStyle w:val="Nagwek1"/>
        <w:numPr>
          <w:ilvl w:val="0"/>
          <w:numId w:val="1"/>
        </w:numPr>
        <w:tabs>
          <w:tab w:val="left" w:pos="825"/>
        </w:tabs>
        <w:spacing w:before="6" w:line="360" w:lineRule="auto"/>
        <w:ind w:hanging="360"/>
        <w:jc w:val="both"/>
      </w:pPr>
      <w:r>
        <w:t>Podczas zajęć edukacyjnych obowiązuje całkowity zakaz używania telefonów komórkowych oraz innych sprzętów elektronicznych (aparaty powinny być wyłączone i schowane do plecaka/ torby), dotyczy to również słuchawek.</w:t>
      </w:r>
      <w:bookmarkStart w:id="0" w:name="_GoBack"/>
      <w:bookmarkEnd w:id="0"/>
    </w:p>
    <w:p w:rsidR="00790BF6" w:rsidRDefault="00790BF6" w:rsidP="00790BF6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16" w:hanging="360"/>
        <w:jc w:val="both"/>
        <w:rPr>
          <w:sz w:val="24"/>
        </w:rPr>
      </w:pPr>
      <w:r>
        <w:rPr>
          <w:sz w:val="24"/>
        </w:rPr>
        <w:t>Uczeń ma obowiązek wyłączyć telefon komórkowy oraz inny sprzęt elektroniczny przed lekcją.</w:t>
      </w:r>
    </w:p>
    <w:p w:rsidR="00790BF6" w:rsidRDefault="00790BF6" w:rsidP="00790BF6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12" w:hanging="360"/>
        <w:jc w:val="both"/>
        <w:rPr>
          <w:sz w:val="24"/>
        </w:rPr>
      </w:pPr>
      <w:r>
        <w:rPr>
          <w:sz w:val="24"/>
        </w:rPr>
        <w:t>W wyjątkowych sytuacjach uczeń za zgodą nauczyciela może skorzystać z telefonu komórkowego. W czasie godzin lekcyjnych kontakt z dzieckiem jest możliwy</w:t>
      </w:r>
      <w:r>
        <w:rPr>
          <w:spacing w:val="-3"/>
          <w:sz w:val="24"/>
        </w:rPr>
        <w:t xml:space="preserve"> </w:t>
      </w:r>
      <w:r>
        <w:rPr>
          <w:sz w:val="24"/>
        </w:rPr>
        <w:t>poprzez sekretariat szkoły oraz wychowawców klasy.</w:t>
      </w:r>
    </w:p>
    <w:p w:rsidR="00790BF6" w:rsidRDefault="00790BF6" w:rsidP="00790BF6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hanging="360"/>
        <w:jc w:val="both"/>
        <w:rPr>
          <w:sz w:val="24"/>
        </w:rPr>
      </w:pPr>
      <w:r>
        <w:rPr>
          <w:sz w:val="24"/>
        </w:rPr>
        <w:t>Uczeń ma możliwość używania telefonu komórkowego oraz innego sprzętu elektronicznego jako pomocy dydaktycznej, jeśli pozwoli na to nauczyciel</w:t>
      </w:r>
      <w:r>
        <w:rPr>
          <w:spacing w:val="40"/>
          <w:sz w:val="24"/>
        </w:rPr>
        <w:t xml:space="preserve"> </w:t>
      </w:r>
      <w:r>
        <w:rPr>
          <w:sz w:val="24"/>
        </w:rPr>
        <w:t>prowadzący lekcje.</w:t>
      </w:r>
    </w:p>
    <w:p w:rsidR="00790BF6" w:rsidRDefault="00790BF6" w:rsidP="00790BF6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21" w:hanging="360"/>
        <w:jc w:val="both"/>
        <w:rPr>
          <w:sz w:val="24"/>
        </w:rPr>
      </w:pPr>
      <w:r>
        <w:rPr>
          <w:sz w:val="24"/>
        </w:rPr>
        <w:t>Dopuszcza się możliwość korzystania z telefonów komórkowych i innych urządzeń elektronicznych</w:t>
      </w:r>
      <w:r>
        <w:rPr>
          <w:spacing w:val="40"/>
          <w:sz w:val="24"/>
        </w:rPr>
        <w:t xml:space="preserve"> </w:t>
      </w:r>
      <w:r>
        <w:rPr>
          <w:sz w:val="24"/>
        </w:rPr>
        <w:t>podczas</w:t>
      </w:r>
      <w:r>
        <w:rPr>
          <w:spacing w:val="40"/>
          <w:sz w:val="24"/>
        </w:rPr>
        <w:t xml:space="preserve"> </w:t>
      </w:r>
      <w:r>
        <w:rPr>
          <w:sz w:val="24"/>
        </w:rPr>
        <w:t>przerw</w:t>
      </w:r>
      <w:r>
        <w:rPr>
          <w:spacing w:val="40"/>
          <w:sz w:val="24"/>
        </w:rPr>
        <w:t xml:space="preserve"> </w:t>
      </w:r>
      <w:r>
        <w:rPr>
          <w:sz w:val="24"/>
        </w:rPr>
        <w:t>śródlekcyjnych, jeśli pozwoli na to nauczyciel.</w:t>
      </w:r>
    </w:p>
    <w:p w:rsidR="00790BF6" w:rsidRDefault="00790BF6" w:rsidP="00790BF6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right="119" w:hanging="360"/>
        <w:jc w:val="both"/>
        <w:rPr>
          <w:sz w:val="24"/>
        </w:rPr>
      </w:pPr>
      <w:r>
        <w:rPr>
          <w:sz w:val="24"/>
        </w:rPr>
        <w:t>Nagrywanie dźwięku, obrazu oraz fotografowanie za pomocą telefonu lub innych urządzeń elektronicznych jest niedopuszczalne.</w:t>
      </w:r>
    </w:p>
    <w:p w:rsidR="00790BF6" w:rsidRDefault="00790BF6" w:rsidP="00790BF6">
      <w:pPr>
        <w:pStyle w:val="Nagwek1"/>
        <w:numPr>
          <w:ilvl w:val="0"/>
          <w:numId w:val="1"/>
        </w:numPr>
        <w:tabs>
          <w:tab w:val="left" w:pos="825"/>
        </w:tabs>
        <w:spacing w:line="360" w:lineRule="auto"/>
        <w:ind w:right="115" w:hanging="360"/>
        <w:sectPr w:rsidR="00790BF6" w:rsidSect="00790BF6">
          <w:footerReference w:type="default" r:id="rId7"/>
          <w:pgSz w:w="11910" w:h="16840"/>
          <w:pgMar w:top="1320" w:right="1300" w:bottom="1200" w:left="1300" w:header="0" w:footer="1010" w:gutter="0"/>
          <w:pgNumType w:start="1"/>
          <w:cols w:space="708"/>
        </w:sectPr>
      </w:pPr>
      <w:r>
        <w:t>Obowiązuje</w:t>
      </w:r>
      <w:r>
        <w:rPr>
          <w:spacing w:val="80"/>
          <w:w w:val="150"/>
        </w:rPr>
        <w:t xml:space="preserve"> </w:t>
      </w:r>
      <w:r>
        <w:t>bezwzględny</w:t>
      </w:r>
      <w:r>
        <w:rPr>
          <w:spacing w:val="80"/>
          <w:w w:val="150"/>
        </w:rPr>
        <w:t xml:space="preserve"> </w:t>
      </w:r>
      <w:r>
        <w:t>zakaz</w:t>
      </w:r>
      <w:r>
        <w:rPr>
          <w:spacing w:val="80"/>
          <w:w w:val="150"/>
        </w:rPr>
        <w:t xml:space="preserve"> </w:t>
      </w:r>
      <w:r>
        <w:t>korzystania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telefonów</w:t>
      </w:r>
      <w:r>
        <w:rPr>
          <w:spacing w:val="80"/>
          <w:w w:val="150"/>
        </w:rPr>
        <w:t xml:space="preserve"> </w:t>
      </w:r>
      <w:r>
        <w:t>komórkowych oraz</w:t>
      </w:r>
      <w:r>
        <w:rPr>
          <w:spacing w:val="-2"/>
        </w:rPr>
        <w:t xml:space="preserve"> </w:t>
      </w:r>
      <w:r>
        <w:t>innych</w:t>
      </w:r>
      <w:r>
        <w:rPr>
          <w:spacing w:val="80"/>
        </w:rPr>
        <w:t xml:space="preserve">   </w:t>
      </w:r>
      <w:r>
        <w:t>urządzeń</w:t>
      </w:r>
      <w:r>
        <w:rPr>
          <w:spacing w:val="80"/>
        </w:rPr>
        <w:t xml:space="preserve">   </w:t>
      </w:r>
      <w:r>
        <w:t>elektronicznych</w:t>
      </w:r>
      <w:r>
        <w:rPr>
          <w:spacing w:val="80"/>
        </w:rPr>
        <w:t xml:space="preserve">   </w:t>
      </w:r>
      <w:r>
        <w:t>w</w:t>
      </w:r>
      <w:r>
        <w:rPr>
          <w:spacing w:val="80"/>
        </w:rPr>
        <w:t xml:space="preserve">   </w:t>
      </w:r>
      <w:r>
        <w:t>toaletach</w:t>
      </w:r>
      <w:r>
        <w:rPr>
          <w:spacing w:val="80"/>
        </w:rPr>
        <w:t xml:space="preserve">  </w:t>
      </w:r>
      <w:r>
        <w:t>szkolnych oraz przebieralniach.</w:t>
      </w:r>
    </w:p>
    <w:p w:rsidR="00F033FD" w:rsidRDefault="00F033FD"/>
    <w:sectPr w:rsidR="00F033FD" w:rsidSect="008B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72" w:rsidRDefault="00C86D72" w:rsidP="008B643D">
      <w:r>
        <w:separator/>
      </w:r>
    </w:p>
  </w:endnote>
  <w:endnote w:type="continuationSeparator" w:id="0">
    <w:p w:rsidR="00C86D72" w:rsidRDefault="00C86D72" w:rsidP="008B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BC" w:rsidRDefault="008B643D">
    <w:pPr>
      <w:pStyle w:val="Tekstpodstawowy"/>
      <w:spacing w:line="14" w:lineRule="auto"/>
      <w:ind w:left="0" w:firstLine="0"/>
      <w:jc w:val="left"/>
      <w:rPr>
        <w:sz w:val="20"/>
      </w:rPr>
    </w:pPr>
    <w:r w:rsidRPr="008B643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6.45pt;margin-top:780.45pt;width:12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tmvVDeAAAAAPAQAADwAAAAAA&#10;AAAAAAAAAAACBQAAZHJzL2Rvd25yZXYueG1sUEsFBgAAAAAEAAQA8wAAAA8GAAAAAA==&#10;" filled="f" stroked="f">
          <v:textbox inset="0,0,0,0">
            <w:txbxContent>
              <w:p w:rsidR="008F5CBC" w:rsidRDefault="008B643D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790BF6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103A44">
                  <w:rPr>
                    <w:noProof/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72" w:rsidRDefault="00C86D72" w:rsidP="008B643D">
      <w:r>
        <w:separator/>
      </w:r>
    </w:p>
  </w:footnote>
  <w:footnote w:type="continuationSeparator" w:id="0">
    <w:p w:rsidR="00C86D72" w:rsidRDefault="00C86D72" w:rsidP="008B6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457"/>
    <w:multiLevelType w:val="hybridMultilevel"/>
    <w:tmpl w:val="4B1E0C50"/>
    <w:lvl w:ilvl="0" w:tplc="9CB445CE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C66E4A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7102C8FE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6090D57A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3F0C3DB8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3A6CA0A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E01897A0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5BE27F04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35705996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CE0"/>
    <w:rsid w:val="00103A44"/>
    <w:rsid w:val="00117743"/>
    <w:rsid w:val="00790BF6"/>
    <w:rsid w:val="007B0CE0"/>
    <w:rsid w:val="008B643D"/>
    <w:rsid w:val="00C86D72"/>
    <w:rsid w:val="00F0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90BF6"/>
    <w:pPr>
      <w:spacing w:before="2"/>
      <w:ind w:left="836" w:right="113" w:hanging="360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B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90BF6"/>
    <w:pPr>
      <w:ind w:left="836" w:hanging="36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0BF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90BF6"/>
    <w:pPr>
      <w:ind w:left="836" w:right="117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2</cp:revision>
  <dcterms:created xsi:type="dcterms:W3CDTF">2024-04-24T09:41:00Z</dcterms:created>
  <dcterms:modified xsi:type="dcterms:W3CDTF">2024-04-24T09:41:00Z</dcterms:modified>
</cp:coreProperties>
</file>