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0" w:rsidRPr="0024229E" w:rsidRDefault="00071DD0" w:rsidP="00ED63AC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4229E"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-574675</wp:posOffset>
            </wp:positionH>
            <wp:positionV relativeFrom="paragraph">
              <wp:posOffset>-443865</wp:posOffset>
            </wp:positionV>
            <wp:extent cx="1548765" cy="2171700"/>
            <wp:effectExtent l="0" t="0" r="8953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4229E">
        <w:rPr>
          <w:rFonts w:ascii="Times New Roman" w:hAnsi="Times New Roman" w:cs="Times New Roman"/>
          <w:b/>
          <w:sz w:val="40"/>
          <w:szCs w:val="40"/>
        </w:rPr>
        <w:t>Školský vzdelávací program</w:t>
      </w:r>
    </w:p>
    <w:p w:rsidR="00071DD0" w:rsidRPr="002C5E2C" w:rsidRDefault="00071DD0" w:rsidP="002C5E2C">
      <w:pPr>
        <w:spacing w:after="0"/>
        <w:jc w:val="center"/>
        <w:outlineLvl w:val="0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071DD0" w:rsidRPr="002C5E2C" w:rsidRDefault="00071DD0" w:rsidP="002C5E2C">
      <w:pPr>
        <w:spacing w:after="0"/>
        <w:outlineLvl w:val="0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071DD0" w:rsidRPr="00FA17DF" w:rsidRDefault="004E00AD" w:rsidP="002C5E2C">
      <w:pPr>
        <w:spacing w:after="0"/>
        <w:jc w:val="center"/>
        <w:outlineLvl w:val="0"/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96"/>
          <w:szCs w:val="96"/>
          <w:lang w:eastAsia="sk-SK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798830</wp:posOffset>
            </wp:positionV>
            <wp:extent cx="2668905" cy="1722755"/>
            <wp:effectExtent l="95250" t="57150" r="74295" b="563245"/>
            <wp:wrapTight wrapText="bothSides">
              <wp:wrapPolygon edited="0">
                <wp:start x="-308" y="-717"/>
                <wp:lineTo x="-771" y="28662"/>
                <wp:lineTo x="22047" y="28662"/>
                <wp:lineTo x="22047" y="26035"/>
                <wp:lineTo x="21893" y="22691"/>
                <wp:lineTo x="21739" y="22213"/>
                <wp:lineTo x="22047" y="18630"/>
                <wp:lineTo x="22047" y="3105"/>
                <wp:lineTo x="22201" y="2627"/>
                <wp:lineTo x="21893" y="0"/>
                <wp:lineTo x="21585" y="-717"/>
                <wp:lineTo x="-308" y="-717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227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A6399" w:rsidRPr="00FA17DF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NÁDEJÁČIK</w:t>
      </w:r>
    </w:p>
    <w:p w:rsidR="00071DD0" w:rsidRDefault="00071DD0" w:rsidP="002C5E2C">
      <w:pPr>
        <w:spacing w:after="0"/>
        <w:jc w:val="center"/>
        <w:outlineLvl w:val="0"/>
        <w:rPr>
          <w:b/>
          <w:color w:val="92D050"/>
          <w:sz w:val="32"/>
          <w:szCs w:val="32"/>
        </w:rPr>
      </w:pPr>
    </w:p>
    <w:p w:rsidR="00071DD0" w:rsidRPr="000A03EB" w:rsidRDefault="00071DD0" w:rsidP="00071DD0">
      <w:pPr>
        <w:rPr>
          <w:b/>
          <w:color w:val="92D050"/>
          <w:sz w:val="32"/>
          <w:szCs w:val="32"/>
        </w:rPr>
      </w:pPr>
    </w:p>
    <w:p w:rsidR="00071DD0" w:rsidRDefault="00071DD0" w:rsidP="00AF2921">
      <w:pPr>
        <w:rPr>
          <w:b/>
        </w:rPr>
      </w:pPr>
      <w:r>
        <w:rPr>
          <w:b/>
        </w:rPr>
        <w:tab/>
      </w:r>
    </w:p>
    <w:p w:rsidR="00974C6B" w:rsidRDefault="00974C6B" w:rsidP="00AF2921">
      <w:pPr>
        <w:rPr>
          <w:b/>
        </w:rPr>
      </w:pPr>
    </w:p>
    <w:p w:rsidR="00974C6B" w:rsidRDefault="00974C6B" w:rsidP="00AF2921">
      <w:pPr>
        <w:rPr>
          <w:b/>
        </w:rPr>
      </w:pPr>
    </w:p>
    <w:p w:rsidR="00974C6B" w:rsidRPr="00AF2921" w:rsidRDefault="00974C6B" w:rsidP="00AF2921">
      <w:pPr>
        <w:rPr>
          <w:b/>
        </w:rPr>
      </w:pPr>
    </w:p>
    <w:p w:rsidR="00C35027" w:rsidRDefault="00C35027" w:rsidP="0007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AD" w:rsidRDefault="004E00AD" w:rsidP="0007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Stupeň vzdelania: </w:t>
      </w:r>
      <w:r w:rsidRPr="00071D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792A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7C792A">
        <w:rPr>
          <w:rFonts w:ascii="Times New Roman" w:hAnsi="Times New Roman" w:cs="Times New Roman"/>
          <w:sz w:val="24"/>
          <w:szCs w:val="24"/>
        </w:rPr>
        <w:t xml:space="preserve"> vzdelanie</w:t>
      </w:r>
      <w:r w:rsidRPr="00071DD0">
        <w:rPr>
          <w:rFonts w:ascii="Times New Roman" w:hAnsi="Times New Roman" w:cs="Times New Roman"/>
          <w:sz w:val="24"/>
          <w:szCs w:val="24"/>
        </w:rPr>
        <w:tab/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Vyučovací jazyk: </w:t>
      </w:r>
      <w:r w:rsidRPr="00071DD0">
        <w:rPr>
          <w:rFonts w:ascii="Times New Roman" w:hAnsi="Times New Roman" w:cs="Times New Roman"/>
          <w:sz w:val="24"/>
          <w:szCs w:val="24"/>
        </w:rPr>
        <w:tab/>
        <w:t xml:space="preserve">slovenský                                       </w:t>
      </w:r>
      <w:r w:rsidRPr="00071DD0">
        <w:rPr>
          <w:rFonts w:ascii="Times New Roman" w:hAnsi="Times New Roman" w:cs="Times New Roman"/>
          <w:sz w:val="24"/>
          <w:szCs w:val="24"/>
        </w:rPr>
        <w:tab/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>Forma vzdelávania:</w:t>
      </w:r>
      <w:r w:rsidR="00C35027">
        <w:rPr>
          <w:rFonts w:ascii="Times New Roman" w:hAnsi="Times New Roman" w:cs="Times New Roman"/>
          <w:sz w:val="24"/>
          <w:szCs w:val="24"/>
        </w:rPr>
        <w:t xml:space="preserve">    celodenná</w:t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Druh školy: </w:t>
      </w:r>
      <w:r w:rsidRPr="00071DD0">
        <w:rPr>
          <w:rFonts w:ascii="Times New Roman" w:hAnsi="Times New Roman" w:cs="Times New Roman"/>
          <w:sz w:val="24"/>
          <w:szCs w:val="24"/>
        </w:rPr>
        <w:tab/>
      </w:r>
      <w:r w:rsidRPr="00071DD0">
        <w:rPr>
          <w:rFonts w:ascii="Times New Roman" w:hAnsi="Times New Roman" w:cs="Times New Roman"/>
          <w:sz w:val="24"/>
          <w:szCs w:val="24"/>
        </w:rPr>
        <w:tab/>
        <w:t>štátna</w:t>
      </w:r>
      <w:r w:rsidRPr="00071DD0">
        <w:rPr>
          <w:rFonts w:ascii="Times New Roman" w:hAnsi="Times New Roman" w:cs="Times New Roman"/>
          <w:b/>
          <w:sz w:val="24"/>
          <w:szCs w:val="24"/>
        </w:rPr>
        <w:tab/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DD0">
        <w:rPr>
          <w:rFonts w:ascii="Times New Roman" w:hAnsi="Times New Roman" w:cs="Times New Roman"/>
          <w:b/>
          <w:sz w:val="24"/>
          <w:szCs w:val="24"/>
        </w:rPr>
        <w:t>Predkladateľ</w:t>
      </w:r>
    </w:p>
    <w:p w:rsidR="00071DD0" w:rsidRPr="00071DD0" w:rsidRDefault="00071DD0" w:rsidP="00071DD0">
      <w:pPr>
        <w:spacing w:after="0"/>
        <w:ind w:left="1260" w:hanging="1260"/>
        <w:outlineLvl w:val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>Názov školy:</w:t>
      </w:r>
      <w:r w:rsidRPr="00071DD0">
        <w:rPr>
          <w:rFonts w:ascii="Times New Roman" w:hAnsi="Times New Roman" w:cs="Times New Roman"/>
          <w:sz w:val="24"/>
          <w:szCs w:val="24"/>
        </w:rPr>
        <w:tab/>
      </w:r>
      <w:r w:rsidRPr="00071DD0">
        <w:rPr>
          <w:rFonts w:ascii="Times New Roman" w:hAnsi="Times New Roman" w:cs="Times New Roman"/>
          <w:sz w:val="24"/>
          <w:szCs w:val="24"/>
        </w:rPr>
        <w:tab/>
      </w:r>
      <w:r w:rsidRPr="00071DD0">
        <w:rPr>
          <w:rFonts w:ascii="Times New Roman" w:hAnsi="Times New Roman" w:cs="Times New Roman"/>
          <w:b/>
          <w:sz w:val="24"/>
          <w:szCs w:val="24"/>
        </w:rPr>
        <w:t>Spojená škola</w:t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Adresa: </w:t>
      </w:r>
      <w:r w:rsidRPr="00071DD0">
        <w:rPr>
          <w:rFonts w:ascii="Times New Roman" w:hAnsi="Times New Roman" w:cs="Times New Roman"/>
          <w:sz w:val="24"/>
          <w:szCs w:val="24"/>
        </w:rPr>
        <w:tab/>
      </w:r>
      <w:r w:rsidRPr="00071DD0">
        <w:rPr>
          <w:rFonts w:ascii="Times New Roman" w:hAnsi="Times New Roman" w:cs="Times New Roman"/>
          <w:sz w:val="24"/>
          <w:szCs w:val="24"/>
        </w:rPr>
        <w:tab/>
      </w:r>
      <w:r w:rsidRPr="00071DD0">
        <w:rPr>
          <w:rFonts w:ascii="Times New Roman" w:hAnsi="Times New Roman" w:cs="Times New Roman"/>
          <w:b/>
          <w:sz w:val="24"/>
          <w:szCs w:val="24"/>
        </w:rPr>
        <w:t>Hlavná 1, 976 56Pohronská Polhora</w:t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IČO: </w:t>
      </w:r>
      <w:r w:rsidRPr="00071DD0">
        <w:rPr>
          <w:rFonts w:ascii="Times New Roman" w:hAnsi="Times New Roman" w:cs="Times New Roman"/>
          <w:sz w:val="24"/>
          <w:szCs w:val="24"/>
        </w:rPr>
        <w:tab/>
      </w:r>
      <w:r w:rsidRPr="00071DD0">
        <w:rPr>
          <w:rFonts w:ascii="Times New Roman" w:hAnsi="Times New Roman" w:cs="Times New Roman"/>
          <w:sz w:val="24"/>
          <w:szCs w:val="24"/>
        </w:rPr>
        <w:tab/>
      </w:r>
      <w:r w:rsidRPr="00071DD0">
        <w:rPr>
          <w:rFonts w:ascii="Times New Roman" w:hAnsi="Times New Roman" w:cs="Times New Roman"/>
          <w:sz w:val="24"/>
          <w:szCs w:val="24"/>
        </w:rPr>
        <w:tab/>
      </w:r>
      <w:r w:rsidRPr="00071DD0">
        <w:rPr>
          <w:rFonts w:ascii="Times New Roman" w:hAnsi="Times New Roman" w:cs="Times New Roman"/>
          <w:b/>
          <w:sz w:val="24"/>
          <w:szCs w:val="24"/>
        </w:rPr>
        <w:t>37828428</w:t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Riaditeľ školy: </w:t>
      </w:r>
      <w:r w:rsidRPr="00071DD0">
        <w:rPr>
          <w:rFonts w:ascii="Times New Roman" w:hAnsi="Times New Roman" w:cs="Times New Roman"/>
          <w:sz w:val="24"/>
          <w:szCs w:val="24"/>
        </w:rPr>
        <w:tab/>
        <w:t>PaedDr. Drahomíra Tereňová</w:t>
      </w:r>
    </w:p>
    <w:p w:rsidR="006A7E59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Koordinátor </w:t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pre tvorbu ŠkVP: </w:t>
      </w:r>
      <w:r w:rsidR="006A7E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1DD0">
        <w:rPr>
          <w:rFonts w:ascii="Times New Roman" w:hAnsi="Times New Roman" w:cs="Times New Roman"/>
          <w:sz w:val="24"/>
          <w:szCs w:val="24"/>
        </w:rPr>
        <w:t>Mgr. Monika Vlčková</w:t>
      </w:r>
    </w:p>
    <w:p w:rsidR="006A7E59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>Ďalš</w:t>
      </w:r>
      <w:r w:rsidR="006A7E59">
        <w:rPr>
          <w:rFonts w:ascii="Times New Roman" w:hAnsi="Times New Roman" w:cs="Times New Roman"/>
          <w:sz w:val="24"/>
          <w:szCs w:val="24"/>
        </w:rPr>
        <w:t xml:space="preserve">ie kontakty: </w:t>
      </w:r>
    </w:p>
    <w:p w:rsidR="00071DD0" w:rsidRDefault="006A7E59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 0904331331</w:t>
      </w:r>
      <w:r w:rsidR="00071DD0" w:rsidRPr="00071DD0">
        <w:rPr>
          <w:rFonts w:ascii="Times New Roman" w:hAnsi="Times New Roman" w:cs="Times New Roman"/>
          <w:sz w:val="24"/>
          <w:szCs w:val="24"/>
        </w:rPr>
        <w:t xml:space="preserve">, e-mail: krs@zsppolhora.edu.sk </w:t>
      </w:r>
    </w:p>
    <w:p w:rsidR="00DA7405" w:rsidRPr="00071DD0" w:rsidRDefault="00DA7405" w:rsidP="0007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DD0">
        <w:rPr>
          <w:rFonts w:ascii="Times New Roman" w:hAnsi="Times New Roman" w:cs="Times New Roman"/>
          <w:b/>
          <w:sz w:val="24"/>
          <w:szCs w:val="24"/>
        </w:rPr>
        <w:t>Zriaďovateľ</w:t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Názov: </w:t>
      </w:r>
      <w:r w:rsidRPr="00071DD0">
        <w:rPr>
          <w:rFonts w:ascii="Times New Roman" w:hAnsi="Times New Roman" w:cs="Times New Roman"/>
          <w:sz w:val="24"/>
          <w:szCs w:val="24"/>
        </w:rPr>
        <w:tab/>
      </w:r>
      <w:r w:rsidRPr="00071DD0">
        <w:rPr>
          <w:rFonts w:ascii="Times New Roman" w:hAnsi="Times New Roman" w:cs="Times New Roman"/>
          <w:sz w:val="24"/>
          <w:szCs w:val="24"/>
        </w:rPr>
        <w:tab/>
        <w:t>Obec Pohronská Polhora</w:t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Adresa: </w:t>
      </w:r>
      <w:r w:rsidRPr="00071DD0">
        <w:rPr>
          <w:rFonts w:ascii="Times New Roman" w:hAnsi="Times New Roman" w:cs="Times New Roman"/>
          <w:sz w:val="24"/>
          <w:szCs w:val="24"/>
        </w:rPr>
        <w:tab/>
      </w:r>
      <w:r w:rsidRPr="00071DD0">
        <w:rPr>
          <w:rFonts w:ascii="Times New Roman" w:hAnsi="Times New Roman" w:cs="Times New Roman"/>
          <w:sz w:val="24"/>
          <w:szCs w:val="24"/>
        </w:rPr>
        <w:tab/>
        <w:t>Obecný úrad, Hlavná 62, 976 56 Pohronská Polhora</w:t>
      </w:r>
    </w:p>
    <w:p w:rsidR="00071DD0" w:rsidRPr="00071DD0" w:rsidRDefault="00071DD0" w:rsidP="0007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Kontakty: telefón: </w:t>
      </w:r>
      <w:r w:rsidRPr="00071DD0">
        <w:rPr>
          <w:rFonts w:ascii="Times New Roman" w:hAnsi="Times New Roman" w:cs="Times New Roman"/>
          <w:sz w:val="24"/>
          <w:szCs w:val="24"/>
        </w:rPr>
        <w:tab/>
        <w:t>048/6199211</w:t>
      </w:r>
    </w:p>
    <w:p w:rsidR="00071DD0" w:rsidRDefault="00071DD0" w:rsidP="00071DD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Platnosť dokumentu </w:t>
      </w:r>
      <w:r w:rsidR="00044DC9">
        <w:rPr>
          <w:rFonts w:ascii="Times New Roman" w:hAnsi="Times New Roman" w:cs="Times New Roman"/>
          <w:sz w:val="24"/>
          <w:szCs w:val="24"/>
        </w:rPr>
        <w:t xml:space="preserve">od </w:t>
      </w:r>
      <w:r w:rsidR="00044DC9" w:rsidRPr="00044DC9">
        <w:rPr>
          <w:rFonts w:ascii="Times New Roman" w:hAnsi="Times New Roman" w:cs="Times New Roman"/>
          <w:b/>
          <w:sz w:val="24"/>
          <w:szCs w:val="24"/>
        </w:rPr>
        <w:t>1.9.201</w:t>
      </w:r>
      <w:r w:rsidR="001F0781">
        <w:rPr>
          <w:rFonts w:ascii="Times New Roman" w:hAnsi="Times New Roman" w:cs="Times New Roman"/>
          <w:b/>
          <w:sz w:val="24"/>
          <w:szCs w:val="24"/>
        </w:rPr>
        <w:t>8</w:t>
      </w:r>
      <w:r w:rsidRPr="00071DD0">
        <w:rPr>
          <w:rFonts w:ascii="Times New Roman" w:hAnsi="Times New Roman" w:cs="Times New Roman"/>
          <w:sz w:val="24"/>
          <w:szCs w:val="24"/>
        </w:rPr>
        <w:t xml:space="preserve"> do </w:t>
      </w:r>
      <w:r w:rsidR="00ED63AC">
        <w:rPr>
          <w:rFonts w:ascii="Times New Roman" w:hAnsi="Times New Roman" w:cs="Times New Roman"/>
          <w:b/>
          <w:sz w:val="24"/>
          <w:szCs w:val="24"/>
        </w:rPr>
        <w:t>31.8.</w:t>
      </w:r>
      <w:r w:rsidRPr="00044DC9">
        <w:rPr>
          <w:rFonts w:ascii="Times New Roman" w:hAnsi="Times New Roman" w:cs="Times New Roman"/>
          <w:b/>
          <w:sz w:val="24"/>
          <w:szCs w:val="24"/>
        </w:rPr>
        <w:t>20</w:t>
      </w:r>
      <w:r w:rsidR="00044DC9" w:rsidRPr="00044DC9">
        <w:rPr>
          <w:rFonts w:ascii="Times New Roman" w:hAnsi="Times New Roman" w:cs="Times New Roman"/>
          <w:b/>
          <w:sz w:val="24"/>
          <w:szCs w:val="24"/>
        </w:rPr>
        <w:t>1</w:t>
      </w:r>
      <w:r w:rsidR="001F0781">
        <w:rPr>
          <w:rFonts w:ascii="Times New Roman" w:hAnsi="Times New Roman" w:cs="Times New Roman"/>
          <w:b/>
          <w:sz w:val="24"/>
          <w:szCs w:val="24"/>
        </w:rPr>
        <w:t>9</w:t>
      </w:r>
    </w:p>
    <w:p w:rsidR="00D948DD" w:rsidRDefault="00D948DD" w:rsidP="00071DD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48DD" w:rsidRPr="00D948DD" w:rsidRDefault="00D948DD" w:rsidP="00071D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948DD">
        <w:rPr>
          <w:rFonts w:ascii="Times New Roman" w:hAnsi="Times New Roman" w:cs="Times New Roman"/>
          <w:sz w:val="24"/>
          <w:szCs w:val="24"/>
        </w:rPr>
        <w:t>Prerokované v pedagogickej rade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48DD" w:rsidRPr="00071DD0" w:rsidRDefault="00D948DD" w:rsidP="00071D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948DD">
        <w:rPr>
          <w:rFonts w:ascii="Times New Roman" w:hAnsi="Times New Roman" w:cs="Times New Roman"/>
          <w:sz w:val="24"/>
          <w:szCs w:val="24"/>
        </w:rPr>
        <w:t>Prerokované v rade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272" w:rsidRPr="00FA19EB" w:rsidRDefault="00071DD0" w:rsidP="00FA19E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71DD0">
        <w:rPr>
          <w:rFonts w:ascii="Times New Roman" w:hAnsi="Times New Roman" w:cs="Times New Roman"/>
          <w:sz w:val="24"/>
          <w:szCs w:val="24"/>
        </w:rPr>
        <w:t xml:space="preserve">                            Podpis riaditeľa</w:t>
      </w:r>
      <w:r w:rsidR="00E53E82">
        <w:rPr>
          <w:rFonts w:ascii="Times New Roman" w:hAnsi="Times New Roman" w:cs="Times New Roman"/>
          <w:sz w:val="24"/>
          <w:szCs w:val="24"/>
        </w:rPr>
        <w:t xml:space="preserve"> SŠ</w:t>
      </w:r>
      <w:r w:rsidRPr="00071DD0">
        <w:rPr>
          <w:rFonts w:ascii="Times New Roman" w:hAnsi="Times New Roman" w:cs="Times New Roman"/>
          <w:sz w:val="24"/>
          <w:szCs w:val="24"/>
        </w:rPr>
        <w:t>:_______________</w:t>
      </w:r>
      <w:r w:rsidRPr="00071DD0">
        <w:rPr>
          <w:rFonts w:ascii="Times New Roman" w:hAnsi="Times New Roman" w:cs="Times New Roman"/>
          <w:sz w:val="24"/>
          <w:szCs w:val="24"/>
        </w:rPr>
        <w:softHyphen/>
      </w:r>
      <w:r w:rsidRPr="00071DD0">
        <w:rPr>
          <w:rFonts w:ascii="Times New Roman" w:hAnsi="Times New Roman" w:cs="Times New Roman"/>
          <w:sz w:val="24"/>
          <w:szCs w:val="24"/>
        </w:rPr>
        <w:softHyphen/>
      </w:r>
    </w:p>
    <w:p w:rsidR="00296C20" w:rsidRPr="002E40C8" w:rsidRDefault="00296C20" w:rsidP="00853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C8">
        <w:rPr>
          <w:rFonts w:ascii="Times New Roman" w:hAnsi="Times New Roman" w:cs="Times New Roman"/>
          <w:b/>
          <w:sz w:val="28"/>
          <w:szCs w:val="28"/>
        </w:rPr>
        <w:lastRenderedPageBreak/>
        <w:t>OBSAH</w:t>
      </w: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FB6BE9">
      <w:pPr>
        <w:tabs>
          <w:tab w:val="left" w:pos="426"/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6DB0">
        <w:rPr>
          <w:rFonts w:ascii="Times New Roman" w:hAnsi="Times New Roman" w:cs="Times New Roman"/>
          <w:sz w:val="24"/>
          <w:szCs w:val="24"/>
        </w:rPr>
        <w:t xml:space="preserve">1  </w:t>
      </w:r>
      <w:r w:rsidR="00FB6BE9">
        <w:rPr>
          <w:rFonts w:ascii="Times New Roman" w:hAnsi="Times New Roman" w:cs="Times New Roman"/>
          <w:sz w:val="24"/>
          <w:szCs w:val="24"/>
        </w:rPr>
        <w:t xml:space="preserve">   </w:t>
      </w:r>
      <w:r w:rsidRPr="00396DB0">
        <w:rPr>
          <w:rFonts w:ascii="Times New Roman" w:hAnsi="Times New Roman" w:cs="Times New Roman"/>
          <w:sz w:val="24"/>
          <w:szCs w:val="24"/>
        </w:rPr>
        <w:t>Ciele výchovy a vzdelávania</w:t>
      </w:r>
      <w:r w:rsidR="002E40C8" w:rsidRPr="00396DB0">
        <w:rPr>
          <w:rFonts w:ascii="Times New Roman" w:hAnsi="Times New Roman" w:cs="Times New Roman"/>
          <w:sz w:val="24"/>
          <w:szCs w:val="24"/>
        </w:rPr>
        <w:t xml:space="preserve"> v materskej </w:t>
      </w:r>
      <w:r w:rsidRPr="00396DB0">
        <w:rPr>
          <w:rFonts w:ascii="Times New Roman" w:hAnsi="Times New Roman" w:cs="Times New Roman"/>
          <w:sz w:val="24"/>
          <w:szCs w:val="24"/>
        </w:rPr>
        <w:t>škole</w:t>
      </w:r>
      <w:r w:rsidR="002E40C8" w:rsidRPr="00396DB0">
        <w:rPr>
          <w:rFonts w:ascii="Times New Roman" w:hAnsi="Times New Roman" w:cs="Times New Roman"/>
          <w:sz w:val="24"/>
          <w:szCs w:val="24"/>
        </w:rPr>
        <w:t>................</w:t>
      </w:r>
      <w:r w:rsidR="0036446F" w:rsidRPr="00396DB0">
        <w:rPr>
          <w:rFonts w:ascii="Times New Roman" w:hAnsi="Times New Roman" w:cs="Times New Roman"/>
          <w:sz w:val="24"/>
          <w:szCs w:val="24"/>
        </w:rPr>
        <w:t>..</w:t>
      </w:r>
      <w:r w:rsidR="002E40C8" w:rsidRPr="00396DB0">
        <w:rPr>
          <w:rFonts w:ascii="Times New Roman" w:hAnsi="Times New Roman" w:cs="Times New Roman"/>
          <w:sz w:val="24"/>
          <w:szCs w:val="24"/>
        </w:rPr>
        <w:t>..................</w:t>
      </w:r>
      <w:r w:rsidR="00FB6BE9">
        <w:rPr>
          <w:rFonts w:ascii="Times New Roman" w:hAnsi="Times New Roman" w:cs="Times New Roman"/>
          <w:sz w:val="24"/>
          <w:szCs w:val="24"/>
        </w:rPr>
        <w:t>.............</w:t>
      </w:r>
      <w:r w:rsidR="00396DB0">
        <w:rPr>
          <w:rFonts w:ascii="Times New Roman" w:hAnsi="Times New Roman" w:cs="Times New Roman"/>
          <w:sz w:val="24"/>
          <w:szCs w:val="24"/>
        </w:rPr>
        <w:t>....</w:t>
      </w:r>
      <w:r w:rsidR="00FD2A63">
        <w:rPr>
          <w:rFonts w:ascii="Times New Roman" w:hAnsi="Times New Roman" w:cs="Times New Roman"/>
          <w:sz w:val="24"/>
          <w:szCs w:val="24"/>
        </w:rPr>
        <w:t>......</w:t>
      </w:r>
      <w:r w:rsidR="001C58B8">
        <w:rPr>
          <w:rFonts w:ascii="Times New Roman" w:hAnsi="Times New Roman" w:cs="Times New Roman"/>
          <w:sz w:val="24"/>
          <w:szCs w:val="24"/>
        </w:rPr>
        <w:tab/>
      </w:r>
      <w:r w:rsidR="0072370B" w:rsidRPr="00396DB0">
        <w:rPr>
          <w:rFonts w:ascii="Times New Roman" w:hAnsi="Times New Roman" w:cs="Times New Roman"/>
          <w:sz w:val="24"/>
          <w:szCs w:val="24"/>
        </w:rPr>
        <w:t>3</w:t>
      </w:r>
    </w:p>
    <w:p w:rsidR="00AB3923" w:rsidRPr="00AB3923" w:rsidRDefault="00AB3923" w:rsidP="00253DD2">
      <w:pPr>
        <w:tabs>
          <w:tab w:val="left" w:pos="142"/>
          <w:tab w:val="left" w:pos="8789"/>
        </w:tabs>
        <w:spacing w:after="0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</w:t>
      </w:r>
      <w:r w:rsidRPr="00AB3923">
        <w:rPr>
          <w:rFonts w:ascii="Times New Roman" w:hAnsi="Times New Roman" w:cs="Times New Roman"/>
          <w:sz w:val="24"/>
          <w:szCs w:val="24"/>
        </w:rPr>
        <w:t xml:space="preserve">      Vlastné ciele a poslanie výchovy a vzdelávania MŠ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FD2A63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F7F30" w:rsidRDefault="00656B10" w:rsidP="00AF7F30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      </w:t>
      </w:r>
      <w:r w:rsidRPr="00656B10">
        <w:rPr>
          <w:rFonts w:ascii="Times New Roman" w:hAnsi="Times New Roman" w:cs="Times New Roman"/>
          <w:sz w:val="24"/>
          <w:szCs w:val="24"/>
        </w:rPr>
        <w:t>Vlastné zameranie materskej školy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F7F30">
        <w:rPr>
          <w:rFonts w:ascii="Times New Roman" w:hAnsi="Times New Roman" w:cs="Times New Roman"/>
          <w:sz w:val="24"/>
          <w:szCs w:val="24"/>
        </w:rPr>
        <w:t>...................</w:t>
      </w:r>
      <w:r w:rsidR="00FD2A63">
        <w:rPr>
          <w:rFonts w:ascii="Times New Roman" w:hAnsi="Times New Roman" w:cs="Times New Roman"/>
          <w:sz w:val="24"/>
          <w:szCs w:val="24"/>
        </w:rPr>
        <w:t>.</w:t>
      </w:r>
      <w:r w:rsidR="00A67366">
        <w:rPr>
          <w:rFonts w:ascii="Times New Roman" w:hAnsi="Times New Roman" w:cs="Times New Roman"/>
          <w:sz w:val="24"/>
          <w:szCs w:val="24"/>
        </w:rPr>
        <w:tab/>
        <w:t>4</w:t>
      </w:r>
    </w:p>
    <w:p w:rsidR="00AF7F30" w:rsidRPr="00AF7F30" w:rsidRDefault="00AF7F30" w:rsidP="00AF7F30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      </w:t>
      </w:r>
      <w:r w:rsidRPr="00AF7F30">
        <w:rPr>
          <w:rFonts w:ascii="Times New Roman" w:hAnsi="Times New Roman"/>
          <w:sz w:val="24"/>
          <w:szCs w:val="24"/>
        </w:rPr>
        <w:t>Dĺžka dochádzky a formy výchovy a</w:t>
      </w:r>
      <w:r>
        <w:rPr>
          <w:rFonts w:ascii="Times New Roman" w:hAnsi="Times New Roman"/>
          <w:sz w:val="24"/>
          <w:szCs w:val="24"/>
        </w:rPr>
        <w:t> </w:t>
      </w:r>
      <w:r w:rsidRPr="00AF7F30">
        <w:rPr>
          <w:rFonts w:ascii="Times New Roman" w:hAnsi="Times New Roman"/>
          <w:sz w:val="24"/>
          <w:szCs w:val="24"/>
        </w:rPr>
        <w:t>vzdelávania</w:t>
      </w:r>
      <w:r>
        <w:rPr>
          <w:rFonts w:ascii="Times New Roman" w:hAnsi="Times New Roman"/>
          <w:sz w:val="24"/>
          <w:szCs w:val="24"/>
        </w:rPr>
        <w:t>..................</w:t>
      </w:r>
      <w:r w:rsidR="00FD2A63">
        <w:rPr>
          <w:rFonts w:ascii="Times New Roman" w:hAnsi="Times New Roman"/>
          <w:sz w:val="24"/>
          <w:szCs w:val="24"/>
        </w:rPr>
        <w:t>...............................</w:t>
      </w:r>
      <w:r w:rsidR="001C58B8">
        <w:rPr>
          <w:rFonts w:ascii="Times New Roman" w:hAnsi="Times New Roman"/>
          <w:sz w:val="24"/>
          <w:szCs w:val="24"/>
        </w:rPr>
        <w:tab/>
        <w:t>5</w:t>
      </w:r>
    </w:p>
    <w:p w:rsidR="002E40C8" w:rsidRPr="00396DB0" w:rsidRDefault="00CF2646" w:rsidP="00CF2646">
      <w:pPr>
        <w:tabs>
          <w:tab w:val="left" w:pos="426"/>
          <w:tab w:val="left" w:pos="1276"/>
          <w:tab w:val="left" w:pos="8789"/>
        </w:tabs>
        <w:spacing w:after="0"/>
        <w:ind w:left="420" w:right="425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  <w:t>Spôsob a podmienky ukončovania výchovy a vzdelávania a vydávanie dokladu    o získanom vzdelaní.....................................................................................................</w:t>
      </w:r>
      <w:r w:rsidR="00FB6BE9">
        <w:rPr>
          <w:rFonts w:ascii="Times New Roman" w:hAnsi="Times New Roman" w:cs="Times New Roman"/>
          <w:sz w:val="24"/>
          <w:szCs w:val="24"/>
        </w:rPr>
        <w:t xml:space="preserve">   </w:t>
      </w:r>
      <w:r w:rsidR="00044C79">
        <w:rPr>
          <w:rFonts w:ascii="Times New Roman" w:hAnsi="Times New Roman" w:cs="Times New Roman"/>
          <w:sz w:val="24"/>
          <w:szCs w:val="24"/>
        </w:rPr>
        <w:tab/>
      </w:r>
      <w:r w:rsidR="0072370B" w:rsidRPr="00396DB0">
        <w:rPr>
          <w:rFonts w:ascii="Times New Roman" w:hAnsi="Times New Roman" w:cs="Times New Roman"/>
          <w:sz w:val="24"/>
          <w:szCs w:val="24"/>
        </w:rPr>
        <w:t>5</w:t>
      </w:r>
    </w:p>
    <w:p w:rsidR="00B5699B" w:rsidRDefault="005D1D8B" w:rsidP="00FB6BE9">
      <w:pPr>
        <w:tabs>
          <w:tab w:val="left" w:pos="426"/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51C4" w:rsidRPr="00396DB0">
        <w:rPr>
          <w:rFonts w:ascii="Times New Roman" w:hAnsi="Times New Roman" w:cs="Times New Roman"/>
          <w:sz w:val="24"/>
          <w:szCs w:val="24"/>
        </w:rPr>
        <w:t xml:space="preserve">  </w:t>
      </w:r>
      <w:r w:rsidR="00FB6BE9">
        <w:rPr>
          <w:rFonts w:ascii="Times New Roman" w:hAnsi="Times New Roman" w:cs="Times New Roman"/>
          <w:sz w:val="24"/>
          <w:szCs w:val="24"/>
        </w:rPr>
        <w:t xml:space="preserve">   </w:t>
      </w:r>
      <w:r w:rsidR="006451C4" w:rsidRPr="00396DB0">
        <w:rPr>
          <w:rFonts w:ascii="Times New Roman" w:hAnsi="Times New Roman" w:cs="Times New Roman"/>
          <w:sz w:val="24"/>
          <w:szCs w:val="24"/>
        </w:rPr>
        <w:t>Učebné osnovy........................................................................................</w:t>
      </w:r>
      <w:r w:rsidR="00D25AD8" w:rsidRPr="00396DB0">
        <w:rPr>
          <w:rFonts w:ascii="Times New Roman" w:hAnsi="Times New Roman" w:cs="Times New Roman"/>
          <w:sz w:val="24"/>
          <w:szCs w:val="24"/>
        </w:rPr>
        <w:t>.</w:t>
      </w:r>
      <w:r w:rsidR="00FB6BE9">
        <w:rPr>
          <w:rFonts w:ascii="Times New Roman" w:hAnsi="Times New Roman" w:cs="Times New Roman"/>
          <w:sz w:val="24"/>
          <w:szCs w:val="24"/>
        </w:rPr>
        <w:t>..........</w:t>
      </w:r>
      <w:r w:rsidR="00FD2A63">
        <w:rPr>
          <w:rFonts w:ascii="Times New Roman" w:hAnsi="Times New Roman" w:cs="Times New Roman"/>
          <w:sz w:val="24"/>
          <w:szCs w:val="24"/>
        </w:rPr>
        <w:t>..........</w:t>
      </w:r>
      <w:r w:rsidR="00044C79">
        <w:rPr>
          <w:rFonts w:ascii="Times New Roman" w:hAnsi="Times New Roman" w:cs="Times New Roman"/>
          <w:sz w:val="24"/>
          <w:szCs w:val="24"/>
        </w:rPr>
        <w:tab/>
      </w:r>
      <w:r w:rsidR="00A67366">
        <w:rPr>
          <w:rFonts w:ascii="Times New Roman" w:hAnsi="Times New Roman" w:cs="Times New Roman"/>
          <w:sz w:val="24"/>
          <w:szCs w:val="24"/>
        </w:rPr>
        <w:t>5</w:t>
      </w:r>
      <w:r w:rsidR="00B5699B" w:rsidRPr="00396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732" w:rsidRPr="00396DB0" w:rsidRDefault="00063732" w:rsidP="00FB6BE9">
      <w:pPr>
        <w:tabs>
          <w:tab w:val="left" w:pos="426"/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       Princípy plánovania výchovno-vzdelávacej činnosti podľa ŠkVP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Nádejáčik</w:t>
      </w:r>
      <w:proofErr w:type="spellEnd"/>
      <w:r>
        <w:rPr>
          <w:rFonts w:ascii="Times New Roman" w:hAnsi="Times New Roman" w:cs="Times New Roman"/>
          <w:sz w:val="24"/>
          <w:szCs w:val="24"/>
        </w:rPr>
        <w:t>“..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5699B" w:rsidRPr="005D1D8B" w:rsidRDefault="00A67366" w:rsidP="005D1D8B">
      <w:pPr>
        <w:tabs>
          <w:tab w:val="left" w:pos="426"/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99B" w:rsidRPr="00396DB0">
        <w:rPr>
          <w:rFonts w:ascii="Times New Roman" w:hAnsi="Times New Roman" w:cs="Times New Roman"/>
          <w:sz w:val="24"/>
          <w:szCs w:val="24"/>
        </w:rPr>
        <w:t xml:space="preserve">  </w:t>
      </w:r>
      <w:r w:rsidR="00FB6BE9">
        <w:rPr>
          <w:rFonts w:ascii="Times New Roman" w:hAnsi="Times New Roman" w:cs="Times New Roman"/>
          <w:sz w:val="24"/>
          <w:szCs w:val="24"/>
        </w:rPr>
        <w:tab/>
      </w:r>
      <w:r w:rsidR="000870AD" w:rsidRPr="000870AD">
        <w:rPr>
          <w:rFonts w:ascii="Times New Roman" w:hAnsi="Times New Roman" w:cs="Times New Roman"/>
          <w:sz w:val="24"/>
          <w:szCs w:val="24"/>
        </w:rPr>
        <w:t xml:space="preserve">Personálne zabezpečenie </w:t>
      </w:r>
      <w:proofErr w:type="spellStart"/>
      <w:r w:rsidR="000870AD" w:rsidRPr="000870AD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0870AD" w:rsidRPr="000870AD">
        <w:rPr>
          <w:rFonts w:ascii="Times New Roman" w:hAnsi="Times New Roman" w:cs="Times New Roman"/>
          <w:sz w:val="24"/>
          <w:szCs w:val="24"/>
        </w:rPr>
        <w:t xml:space="preserve"> vzdelávania v materskej škole</w:t>
      </w:r>
      <w:r w:rsidR="00FB6BE9">
        <w:rPr>
          <w:rFonts w:ascii="Times New Roman" w:hAnsi="Times New Roman" w:cs="Times New Roman"/>
          <w:sz w:val="24"/>
          <w:szCs w:val="24"/>
        </w:rPr>
        <w:t>.......</w:t>
      </w:r>
      <w:r w:rsidR="00FD2A63">
        <w:rPr>
          <w:rFonts w:ascii="Times New Roman" w:hAnsi="Times New Roman" w:cs="Times New Roman"/>
          <w:sz w:val="24"/>
          <w:szCs w:val="24"/>
        </w:rPr>
        <w:t>............</w:t>
      </w:r>
      <w:r w:rsidR="00063732">
        <w:rPr>
          <w:rFonts w:ascii="Times New Roman" w:hAnsi="Times New Roman" w:cs="Times New Roman"/>
          <w:sz w:val="24"/>
          <w:szCs w:val="24"/>
        </w:rPr>
        <w:tab/>
        <w:t>6</w:t>
      </w:r>
    </w:p>
    <w:p w:rsidR="00B5699B" w:rsidRPr="00396DB0" w:rsidRDefault="00A67366" w:rsidP="00D57F9E">
      <w:pPr>
        <w:tabs>
          <w:tab w:val="left" w:pos="426"/>
          <w:tab w:val="left" w:pos="8789"/>
        </w:tabs>
        <w:spacing w:after="0"/>
        <w:jc w:val="both"/>
        <w:rPr>
          <w:rFonts w:ascii="Times New Roman" w:hAnsi="Times New Roman" w:cs="Times New Roman"/>
          <w:color w:val="CC00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699B" w:rsidRPr="00396DB0">
        <w:rPr>
          <w:rFonts w:ascii="Times New Roman" w:hAnsi="Times New Roman" w:cs="Times New Roman"/>
          <w:sz w:val="24"/>
          <w:szCs w:val="24"/>
        </w:rPr>
        <w:t xml:space="preserve">  </w:t>
      </w:r>
      <w:r w:rsidR="00B5699B" w:rsidRPr="00396DB0">
        <w:rPr>
          <w:rFonts w:ascii="Times New Roman" w:hAnsi="Times New Roman" w:cs="Times New Roman"/>
          <w:sz w:val="24"/>
          <w:szCs w:val="24"/>
        </w:rPr>
        <w:tab/>
        <w:t xml:space="preserve">Materiálno-technické a priestorové zabezpečenie </w:t>
      </w:r>
      <w:proofErr w:type="spellStart"/>
      <w:r w:rsidR="00B5699B" w:rsidRPr="00396DB0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B5699B" w:rsidRPr="00396DB0">
        <w:rPr>
          <w:rFonts w:ascii="Times New Roman" w:hAnsi="Times New Roman" w:cs="Times New Roman"/>
          <w:sz w:val="24"/>
          <w:szCs w:val="24"/>
        </w:rPr>
        <w:t xml:space="preserve"> vzdelávania</w:t>
      </w:r>
      <w:r w:rsidR="00FD2A63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B5699B" w:rsidRPr="00396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46" w:rsidRDefault="00063732" w:rsidP="00CF2646">
      <w:pPr>
        <w:tabs>
          <w:tab w:val="left" w:pos="0"/>
          <w:tab w:val="left" w:pos="8789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2646">
        <w:rPr>
          <w:rFonts w:ascii="Times New Roman" w:hAnsi="Times New Roman" w:cs="Times New Roman"/>
          <w:sz w:val="24"/>
          <w:szCs w:val="24"/>
        </w:rPr>
        <w:t xml:space="preserve">     </w:t>
      </w:r>
      <w:r w:rsidR="00A414DA" w:rsidRPr="00396DB0">
        <w:rPr>
          <w:rFonts w:ascii="Times New Roman" w:hAnsi="Times New Roman" w:cs="Times New Roman"/>
          <w:sz w:val="24"/>
          <w:szCs w:val="24"/>
        </w:rPr>
        <w:t>Podmienky na zaistenie bezpečnosti a ochrany zdravia pri výchove a</w:t>
      </w:r>
      <w:r w:rsidR="00CF2646">
        <w:rPr>
          <w:rFonts w:ascii="Times New Roman" w:hAnsi="Times New Roman" w:cs="Times New Roman"/>
          <w:sz w:val="24"/>
          <w:szCs w:val="24"/>
        </w:rPr>
        <w:t> vzdelávaní.........</w:t>
      </w:r>
    </w:p>
    <w:p w:rsidR="001A4E45" w:rsidRPr="000F391D" w:rsidRDefault="00CF2646" w:rsidP="00185378">
      <w:pPr>
        <w:tabs>
          <w:tab w:val="left" w:pos="0"/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 w:rsidR="001A4E45" w:rsidRPr="00396DB0">
        <w:rPr>
          <w:rFonts w:ascii="Times New Roman" w:hAnsi="Times New Roman" w:cs="Times New Roman"/>
          <w:sz w:val="24"/>
          <w:szCs w:val="24"/>
        </w:rPr>
        <w:t>Výchova a vzdelávanie detí so šp</w:t>
      </w:r>
      <w:r w:rsidR="008A48DC">
        <w:rPr>
          <w:rFonts w:ascii="Times New Roman" w:hAnsi="Times New Roman" w:cs="Times New Roman"/>
          <w:sz w:val="24"/>
          <w:szCs w:val="24"/>
        </w:rPr>
        <w:t xml:space="preserve">eciálnymi výchovno-vzdelávacími </w:t>
      </w:r>
      <w:r w:rsidR="001A4E45" w:rsidRPr="00396DB0">
        <w:rPr>
          <w:rFonts w:ascii="Times New Roman" w:hAnsi="Times New Roman" w:cs="Times New Roman"/>
          <w:sz w:val="24"/>
          <w:szCs w:val="24"/>
        </w:rPr>
        <w:t>potrebami a zabe</w:t>
      </w:r>
      <w:r w:rsidR="00185378">
        <w:rPr>
          <w:rFonts w:ascii="Times New Roman" w:hAnsi="Times New Roman" w:cs="Times New Roman"/>
          <w:sz w:val="24"/>
          <w:szCs w:val="24"/>
        </w:rPr>
        <w:t xml:space="preserve">zpečenie podmienok </w:t>
      </w:r>
      <w:proofErr w:type="spellStart"/>
      <w:r w:rsidR="00185378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="00185378">
        <w:rPr>
          <w:rFonts w:ascii="Times New Roman" w:hAnsi="Times New Roman" w:cs="Times New Roman"/>
          <w:sz w:val="24"/>
          <w:szCs w:val="24"/>
        </w:rPr>
        <w:t xml:space="preserve"> </w:t>
      </w:r>
      <w:r w:rsidR="001A4E45" w:rsidRPr="00396DB0">
        <w:rPr>
          <w:rFonts w:ascii="Times New Roman" w:hAnsi="Times New Roman" w:cs="Times New Roman"/>
          <w:sz w:val="24"/>
          <w:szCs w:val="24"/>
        </w:rPr>
        <w:t>vzdelávania</w:t>
      </w:r>
      <w:r w:rsidR="00DE3A86">
        <w:rPr>
          <w:rFonts w:ascii="Times New Roman" w:hAnsi="Times New Roman" w:cs="Times New Roman"/>
          <w:sz w:val="24"/>
          <w:szCs w:val="24"/>
        </w:rPr>
        <w:t>............................</w:t>
      </w:r>
      <w:r w:rsidR="00185378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063732">
        <w:rPr>
          <w:rFonts w:ascii="Times New Roman" w:hAnsi="Times New Roman" w:cs="Times New Roman"/>
          <w:sz w:val="24"/>
          <w:szCs w:val="24"/>
        </w:rPr>
        <w:t>9</w:t>
      </w:r>
    </w:p>
    <w:p w:rsidR="00063732" w:rsidRDefault="00063732" w:rsidP="000C17EF">
      <w:pPr>
        <w:tabs>
          <w:tab w:val="left" w:pos="426"/>
          <w:tab w:val="left" w:pos="1134"/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1D8B">
        <w:rPr>
          <w:rFonts w:ascii="Times New Roman" w:hAnsi="Times New Roman" w:cs="Times New Roman"/>
          <w:sz w:val="24"/>
          <w:szCs w:val="24"/>
        </w:rPr>
        <w:t xml:space="preserve"> </w:t>
      </w:r>
      <w:r w:rsidR="00396DB0" w:rsidRPr="00396DB0">
        <w:rPr>
          <w:rFonts w:ascii="Times New Roman" w:hAnsi="Times New Roman" w:cs="Times New Roman"/>
          <w:sz w:val="24"/>
          <w:szCs w:val="24"/>
        </w:rPr>
        <w:t xml:space="preserve"> </w:t>
      </w:r>
      <w:r w:rsidR="000C17EF">
        <w:rPr>
          <w:rFonts w:ascii="Times New Roman" w:hAnsi="Times New Roman" w:cs="Times New Roman"/>
          <w:sz w:val="24"/>
          <w:szCs w:val="24"/>
        </w:rPr>
        <w:tab/>
      </w:r>
      <w:r w:rsidR="00396DB0" w:rsidRPr="00396DB0">
        <w:rPr>
          <w:rFonts w:ascii="Times New Roman" w:hAnsi="Times New Roman" w:cs="Times New Roman"/>
          <w:sz w:val="24"/>
          <w:szCs w:val="24"/>
        </w:rPr>
        <w:t>Vnútorný systém kontroly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="00396DB0" w:rsidRPr="00396DB0">
        <w:rPr>
          <w:rFonts w:ascii="Times New Roman" w:hAnsi="Times New Roman" w:cs="Times New Roman"/>
          <w:sz w:val="24"/>
          <w:szCs w:val="24"/>
        </w:rPr>
        <w:t xml:space="preserve">hodnotenia detí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96DB0" w:rsidRPr="00396DB0" w:rsidRDefault="00063732" w:rsidP="000C17EF">
      <w:pPr>
        <w:tabs>
          <w:tab w:val="left" w:pos="426"/>
          <w:tab w:val="left" w:pos="1134"/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  V</w:t>
      </w:r>
      <w:r w:rsidR="00396DB0" w:rsidRPr="00396DB0">
        <w:rPr>
          <w:rFonts w:ascii="Times New Roman" w:hAnsi="Times New Roman" w:cs="Times New Roman"/>
          <w:sz w:val="24"/>
          <w:szCs w:val="24"/>
        </w:rPr>
        <w:t>nútorný systém kontroly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96DB0" w:rsidRPr="00396DB0">
        <w:rPr>
          <w:rFonts w:ascii="Times New Roman" w:hAnsi="Times New Roman" w:cs="Times New Roman"/>
          <w:sz w:val="24"/>
          <w:szCs w:val="24"/>
        </w:rPr>
        <w:t>hodnoteni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96DB0" w:rsidRPr="00396DB0">
        <w:rPr>
          <w:rFonts w:ascii="Times New Roman" w:hAnsi="Times New Roman" w:cs="Times New Roman"/>
          <w:sz w:val="24"/>
          <w:szCs w:val="24"/>
        </w:rPr>
        <w:t>zamestnancov školy</w:t>
      </w:r>
      <w:r w:rsidR="00DE3A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71E35" w:rsidRDefault="005D1D8B" w:rsidP="00571E35">
      <w:pPr>
        <w:tabs>
          <w:tab w:val="left" w:pos="426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6DB0" w:rsidRPr="00396DB0">
        <w:rPr>
          <w:rFonts w:ascii="Times New Roman" w:hAnsi="Times New Roman" w:cs="Times New Roman"/>
          <w:sz w:val="24"/>
          <w:szCs w:val="24"/>
        </w:rPr>
        <w:t xml:space="preserve"> </w:t>
      </w:r>
      <w:r w:rsidR="00571E35">
        <w:rPr>
          <w:rFonts w:ascii="Times New Roman" w:hAnsi="Times New Roman" w:cs="Times New Roman"/>
          <w:sz w:val="24"/>
          <w:szCs w:val="24"/>
        </w:rPr>
        <w:tab/>
      </w:r>
      <w:r w:rsidR="00396DB0" w:rsidRPr="00396DB0">
        <w:rPr>
          <w:rFonts w:ascii="Times New Roman" w:hAnsi="Times New Roman" w:cs="Times New Roman"/>
          <w:sz w:val="24"/>
          <w:szCs w:val="24"/>
        </w:rPr>
        <w:t>Požiadavky na kontinuálne vzdelávanie pedagogických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="00396DB0" w:rsidRPr="00396DB0">
        <w:rPr>
          <w:rFonts w:ascii="Times New Roman" w:hAnsi="Times New Roman" w:cs="Times New Roman"/>
          <w:sz w:val="24"/>
          <w:szCs w:val="24"/>
        </w:rPr>
        <w:t>odborných zamestnanco</w:t>
      </w:r>
      <w:r w:rsidR="00253DD2">
        <w:rPr>
          <w:rFonts w:ascii="Times New Roman" w:hAnsi="Times New Roman" w:cs="Times New Roman"/>
          <w:sz w:val="24"/>
          <w:szCs w:val="24"/>
        </w:rPr>
        <w:t>v</w:t>
      </w:r>
    </w:p>
    <w:p w:rsidR="00DE3A86" w:rsidRDefault="00253DD2" w:rsidP="001472EC">
      <w:pPr>
        <w:tabs>
          <w:tab w:val="left" w:pos="426"/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E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571E35">
        <w:rPr>
          <w:rFonts w:ascii="Times New Roman" w:hAnsi="Times New Roman" w:cs="Times New Roman"/>
          <w:sz w:val="24"/>
          <w:szCs w:val="24"/>
        </w:rPr>
        <w:t>......</w:t>
      </w:r>
      <w:r w:rsidR="00DE3A86">
        <w:rPr>
          <w:rFonts w:ascii="Times New Roman" w:hAnsi="Times New Roman" w:cs="Times New Roman"/>
          <w:sz w:val="24"/>
          <w:szCs w:val="24"/>
        </w:rPr>
        <w:t>...........</w:t>
      </w:r>
      <w:r w:rsidR="00FD2A6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71E35">
        <w:rPr>
          <w:rFonts w:ascii="Times New Roman" w:hAnsi="Times New Roman" w:cs="Times New Roman"/>
          <w:sz w:val="24"/>
          <w:szCs w:val="24"/>
        </w:rPr>
        <w:t>..</w:t>
      </w:r>
      <w:r w:rsidR="00FD2A6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C17EF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1472EC">
        <w:rPr>
          <w:rFonts w:ascii="Times New Roman" w:hAnsi="Times New Roman" w:cs="Times New Roman"/>
          <w:sz w:val="24"/>
          <w:szCs w:val="24"/>
        </w:rPr>
        <w:tab/>
      </w:r>
      <w:r w:rsidR="007C557E">
        <w:rPr>
          <w:rFonts w:ascii="Times New Roman" w:hAnsi="Times New Roman" w:cs="Times New Roman"/>
          <w:sz w:val="24"/>
          <w:szCs w:val="24"/>
        </w:rPr>
        <w:t>11</w:t>
      </w:r>
    </w:p>
    <w:p w:rsidR="00E736E2" w:rsidRPr="00396DB0" w:rsidRDefault="00D230C4" w:rsidP="001472EC">
      <w:pPr>
        <w:tabs>
          <w:tab w:val="left" w:pos="426"/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57E">
        <w:rPr>
          <w:rFonts w:ascii="Times New Roman" w:hAnsi="Times New Roman" w:cs="Times New Roman"/>
          <w:sz w:val="24"/>
          <w:szCs w:val="24"/>
        </w:rPr>
        <w:tab/>
      </w:r>
      <w:r w:rsidR="007C557E">
        <w:rPr>
          <w:rFonts w:ascii="Times New Roman" w:hAnsi="Times New Roman" w:cs="Times New Roman"/>
          <w:sz w:val="24"/>
          <w:szCs w:val="24"/>
        </w:rPr>
        <w:tab/>
      </w:r>
      <w:r w:rsidR="00E736E2">
        <w:rPr>
          <w:rFonts w:ascii="Times New Roman" w:hAnsi="Times New Roman" w:cs="Times New Roman"/>
          <w:sz w:val="24"/>
          <w:szCs w:val="24"/>
        </w:rPr>
        <w:tab/>
      </w:r>
    </w:p>
    <w:p w:rsidR="00396DB0" w:rsidRPr="00396DB0" w:rsidRDefault="00396DB0" w:rsidP="00253DD2">
      <w:pPr>
        <w:pStyle w:val="Odsekzoznamu"/>
        <w:numPr>
          <w:ilvl w:val="0"/>
          <w:numId w:val="0"/>
        </w:numPr>
        <w:spacing w:after="0"/>
        <w:ind w:left="1068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6DB0" w:rsidRPr="00396DB0" w:rsidRDefault="00396DB0" w:rsidP="00396DB0">
      <w:pPr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396DB0" w:rsidRPr="00493530" w:rsidRDefault="00396DB0" w:rsidP="00396DB0">
      <w:pPr>
        <w:pStyle w:val="Odsekzoznamu"/>
        <w:numPr>
          <w:ilvl w:val="0"/>
          <w:numId w:val="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96C20" w:rsidRPr="00A414DA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C20" w:rsidRDefault="00296C2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514F" w:rsidRDefault="00B9514F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F" w:rsidRDefault="00772E9F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780" w:rsidRDefault="00D14780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F36" w:rsidRDefault="00663F36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C0B" w:rsidRPr="00853C0B" w:rsidRDefault="00853C0B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C0B">
        <w:rPr>
          <w:rFonts w:ascii="Times New Roman" w:hAnsi="Times New Roman" w:cs="Times New Roman"/>
          <w:i/>
          <w:sz w:val="24"/>
          <w:szCs w:val="24"/>
        </w:rPr>
        <w:t xml:space="preserve">       „Architekt dobre vie, že ak stavia presne,</w:t>
      </w:r>
    </w:p>
    <w:p w:rsidR="00853C0B" w:rsidRPr="00853C0B" w:rsidRDefault="00853C0B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C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jeho budova vydrží stáročia.</w:t>
      </w:r>
      <w:r w:rsidR="00016809" w:rsidRPr="00016809">
        <w:rPr>
          <w:rFonts w:ascii="Arial" w:hAnsi="Arial" w:cs="Arial"/>
          <w:color w:val="030303"/>
          <w:sz w:val="18"/>
          <w:szCs w:val="18"/>
        </w:rPr>
        <w:t xml:space="preserve"> </w:t>
      </w:r>
    </w:p>
    <w:p w:rsidR="00853C0B" w:rsidRPr="00853C0B" w:rsidRDefault="00853C0B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C0B">
        <w:rPr>
          <w:rFonts w:ascii="Times New Roman" w:hAnsi="Times New Roman" w:cs="Times New Roman"/>
          <w:i/>
          <w:sz w:val="24"/>
          <w:szCs w:val="24"/>
        </w:rPr>
        <w:t xml:space="preserve">             Učiteľ dobre vie, že ak stavia s</w:t>
      </w:r>
      <w:r w:rsidR="00763A32">
        <w:rPr>
          <w:rFonts w:ascii="Times New Roman" w:hAnsi="Times New Roman" w:cs="Times New Roman"/>
          <w:i/>
          <w:sz w:val="24"/>
          <w:szCs w:val="24"/>
        </w:rPr>
        <w:t> </w:t>
      </w:r>
      <w:r w:rsidRPr="00853C0B">
        <w:rPr>
          <w:rFonts w:ascii="Times New Roman" w:hAnsi="Times New Roman" w:cs="Times New Roman"/>
          <w:i/>
          <w:sz w:val="24"/>
          <w:szCs w:val="24"/>
        </w:rPr>
        <w:t>láskou a</w:t>
      </w:r>
      <w:r w:rsidR="00763A32">
        <w:rPr>
          <w:rFonts w:ascii="Times New Roman" w:hAnsi="Times New Roman" w:cs="Times New Roman"/>
          <w:i/>
          <w:sz w:val="24"/>
          <w:szCs w:val="24"/>
        </w:rPr>
        <w:t> </w:t>
      </w:r>
      <w:r w:rsidRPr="00853C0B">
        <w:rPr>
          <w:rFonts w:ascii="Times New Roman" w:hAnsi="Times New Roman" w:cs="Times New Roman"/>
          <w:i/>
          <w:sz w:val="24"/>
          <w:szCs w:val="24"/>
        </w:rPr>
        <w:t>pravdou,</w:t>
      </w:r>
    </w:p>
    <w:p w:rsidR="00853C0B" w:rsidRPr="00853C0B" w:rsidRDefault="00853C0B" w:rsidP="00853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C0B">
        <w:rPr>
          <w:rFonts w:ascii="Times New Roman" w:hAnsi="Times New Roman" w:cs="Times New Roman"/>
          <w:i/>
          <w:sz w:val="24"/>
          <w:szCs w:val="24"/>
        </w:rPr>
        <w:t xml:space="preserve">             to čo postaví, vydrží naveky.“</w:t>
      </w:r>
    </w:p>
    <w:p w:rsidR="00853C0B" w:rsidRPr="00493530" w:rsidRDefault="00853C0B" w:rsidP="00853C0B">
      <w:pPr>
        <w:spacing w:after="0"/>
        <w:jc w:val="both"/>
        <w:rPr>
          <w:i/>
        </w:rPr>
      </w:pPr>
    </w:p>
    <w:p w:rsidR="009F45E8" w:rsidRDefault="00853C0B" w:rsidP="0085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3C0B">
        <w:rPr>
          <w:rFonts w:ascii="Times New Roman" w:hAnsi="Times New Roman" w:cs="Times New Roman"/>
          <w:i/>
          <w:sz w:val="24"/>
          <w:szCs w:val="24"/>
        </w:rPr>
        <w:t>John</w:t>
      </w:r>
      <w:proofErr w:type="spellEnd"/>
      <w:r w:rsidRPr="0085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C0B">
        <w:rPr>
          <w:rFonts w:ascii="Times New Roman" w:hAnsi="Times New Roman" w:cs="Times New Roman"/>
          <w:i/>
          <w:sz w:val="24"/>
          <w:szCs w:val="24"/>
        </w:rPr>
        <w:t>Schlather</w:t>
      </w:r>
      <w:proofErr w:type="spellEnd"/>
      <w:r w:rsidRPr="00853C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5110" w:rsidRPr="00853C0B" w:rsidRDefault="00F75110" w:rsidP="00853C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C0B" w:rsidRDefault="00F04418" w:rsidP="008720A9">
      <w:pPr>
        <w:pStyle w:val="Odsekzoznamu"/>
        <w:numPr>
          <w:ilvl w:val="0"/>
          <w:numId w:val="0"/>
        </w:numPr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04418">
        <w:rPr>
          <w:rFonts w:ascii="Times New Roman" w:hAnsi="Times New Roman" w:cs="Times New Roman"/>
        </w:rPr>
        <w:t xml:space="preserve">Vymedzenie  vlastných cieľov a poslania výchovy a vzdelávania </w:t>
      </w:r>
    </w:p>
    <w:p w:rsidR="00F04418" w:rsidRPr="00F04418" w:rsidRDefault="00F04418" w:rsidP="004E5AFB">
      <w:pPr>
        <w:pStyle w:val="Odsekzoznamu"/>
        <w:numPr>
          <w:ilvl w:val="0"/>
          <w:numId w:val="0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5A6035" w:rsidRDefault="00C57272" w:rsidP="00A173DC">
      <w:pPr>
        <w:pStyle w:val="Odsekzoznamu"/>
        <w:numPr>
          <w:ilvl w:val="0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</w:t>
      </w:r>
      <w:r w:rsidR="00515149" w:rsidRPr="00515149">
        <w:rPr>
          <w:rFonts w:ascii="Times New Roman" w:hAnsi="Times New Roman" w:cs="Times New Roman"/>
          <w:sz w:val="24"/>
          <w:szCs w:val="24"/>
        </w:rPr>
        <w:t>ieľom</w:t>
      </w:r>
      <w:r>
        <w:rPr>
          <w:rFonts w:ascii="Times New Roman" w:hAnsi="Times New Roman" w:cs="Times New Roman"/>
          <w:sz w:val="24"/>
          <w:szCs w:val="24"/>
        </w:rPr>
        <w:t xml:space="preserve"> výchovy a </w:t>
      </w:r>
      <w:r w:rsidR="00853C0B" w:rsidRPr="00515149">
        <w:rPr>
          <w:rFonts w:ascii="Times New Roman" w:hAnsi="Times New Roman" w:cs="Times New Roman"/>
          <w:sz w:val="24"/>
          <w:szCs w:val="24"/>
        </w:rPr>
        <w:t>vzdelávania</w:t>
      </w:r>
      <w:r w:rsidR="00853C0B" w:rsidRPr="004935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7272">
        <w:rPr>
          <w:rFonts w:ascii="Times New Roman" w:hAnsi="Times New Roman" w:cs="Times New Roman"/>
          <w:sz w:val="24"/>
          <w:szCs w:val="24"/>
        </w:rPr>
        <w:t>v materskej škole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 dosiahnutie optimálnej kognitívnej,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senzomotorickej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 sociálno-citovej úrovne</w:t>
      </w:r>
      <w:r w:rsidR="00853C0B" w:rsidRPr="00493530">
        <w:rPr>
          <w:rFonts w:ascii="Times New Roman" w:hAnsi="Times New Roman" w:cs="Times New Roman"/>
          <w:b w:val="0"/>
          <w:sz w:val="24"/>
          <w:szCs w:val="24"/>
        </w:rPr>
        <w:t xml:space="preserve"> ako základ</w:t>
      </w:r>
      <w:r>
        <w:rPr>
          <w:rFonts w:ascii="Times New Roman" w:hAnsi="Times New Roman" w:cs="Times New Roman"/>
          <w:b w:val="0"/>
          <w:sz w:val="24"/>
          <w:szCs w:val="24"/>
        </w:rPr>
        <w:t>u na školské vzdelávanie v základnej škole a na život v spoločnosti.</w:t>
      </w:r>
      <w:r w:rsidR="00853C0B" w:rsidRPr="004935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7272" w:rsidRDefault="00C57272" w:rsidP="00C57272">
      <w:pPr>
        <w:pStyle w:val="Odsekzoznamu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008D" w:rsidRPr="0063008D" w:rsidRDefault="0063008D" w:rsidP="00A173DC">
      <w:pPr>
        <w:pStyle w:val="Odsekzoznamu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4263">
        <w:rPr>
          <w:rFonts w:ascii="Times New Roman" w:eastAsia="TimesNewRoman" w:hAnsi="Times New Roman" w:cs="Times New Roman"/>
          <w:sz w:val="24"/>
          <w:szCs w:val="24"/>
        </w:rPr>
        <w:t>Poslanie materskej š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koly 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upravuje zákon č. 245/2008 Z. z. o</w:t>
      </w:r>
      <w:r w:rsidR="00763A32">
        <w:rPr>
          <w:rFonts w:ascii="Times New Roman" w:eastAsia="TimesNewRoman" w:hAnsi="Times New Roman" w:cs="Times New Roman"/>
          <w:b w:val="0"/>
          <w:sz w:val="24"/>
          <w:szCs w:val="24"/>
        </w:rPr>
        <w:t> 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výchove a</w:t>
      </w:r>
      <w:r w:rsidR="00763A32">
        <w:rPr>
          <w:rFonts w:ascii="Times New Roman" w:eastAsia="TimesNewRoman" w:hAnsi="Times New Roman" w:cs="Times New Roman"/>
          <w:b w:val="0"/>
          <w:sz w:val="24"/>
          <w:szCs w:val="24"/>
        </w:rPr>
        <w:t> 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vzdelávaní (školský zákon) v</w:t>
      </w:r>
      <w:r w:rsidR="00763A32">
        <w:rPr>
          <w:rFonts w:ascii="Times New Roman" w:eastAsia="TimesNewRoman" w:hAnsi="Times New Roman" w:cs="Times New Roman"/>
          <w:b w:val="0"/>
          <w:sz w:val="24"/>
          <w:szCs w:val="24"/>
        </w:rPr>
        <w:t> 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znení ďalších zmien a</w:t>
      </w:r>
      <w:r w:rsidR="00763A32">
        <w:rPr>
          <w:rFonts w:ascii="Times New Roman" w:eastAsia="TimesNewRoman" w:hAnsi="Times New Roman" w:cs="Times New Roman"/>
          <w:b w:val="0"/>
          <w:sz w:val="24"/>
          <w:szCs w:val="24"/>
        </w:rPr>
        <w:t> 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doplnkov podľa ktorého: „Materská škola podporuje osobnostný rozvoj detí v</w:t>
      </w:r>
      <w:r w:rsidR="00763A32">
        <w:rPr>
          <w:rFonts w:ascii="Times New Roman" w:eastAsia="TimesNewRoman" w:hAnsi="Times New Roman" w:cs="Times New Roman"/>
          <w:b w:val="0"/>
          <w:sz w:val="24"/>
          <w:szCs w:val="24"/>
        </w:rPr>
        <w:t> 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oblasti sociálno-emocionálnej, intelektuálnej, morálnej, estetickej, rozvíja schopnosti a</w:t>
      </w:r>
      <w:r w:rsidR="00763A32">
        <w:rPr>
          <w:rFonts w:ascii="Times New Roman" w:eastAsia="TimesNewRoman" w:hAnsi="Times New Roman" w:cs="Times New Roman"/>
          <w:b w:val="0"/>
          <w:sz w:val="24"/>
          <w:szCs w:val="24"/>
        </w:rPr>
        <w:t> 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zručnosti, utvára predpoklady na ďalšie vzdelávanie. Pripravuje na život v</w:t>
      </w:r>
      <w:r w:rsidR="00763A32">
        <w:rPr>
          <w:rFonts w:ascii="Times New Roman" w:eastAsia="TimesNewRoman" w:hAnsi="Times New Roman" w:cs="Times New Roman"/>
          <w:b w:val="0"/>
          <w:sz w:val="24"/>
          <w:szCs w:val="24"/>
        </w:rPr>
        <w:t> 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spoločnosti v</w:t>
      </w:r>
      <w:r w:rsidR="00763A32">
        <w:rPr>
          <w:rFonts w:ascii="Times New Roman" w:eastAsia="TimesNewRoman" w:hAnsi="Times New Roman" w:cs="Times New Roman"/>
          <w:b w:val="0"/>
          <w:sz w:val="24"/>
          <w:szCs w:val="24"/>
        </w:rPr>
        <w:t> 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súlade s</w:t>
      </w:r>
      <w:r w:rsidR="00763A32">
        <w:rPr>
          <w:rFonts w:ascii="Times New Roman" w:eastAsia="TimesNewRoman" w:hAnsi="Times New Roman" w:cs="Times New Roman"/>
          <w:b w:val="0"/>
          <w:sz w:val="24"/>
          <w:szCs w:val="24"/>
        </w:rPr>
        <w:t> 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individuálnymi a</w:t>
      </w:r>
      <w:r w:rsidR="00763A32">
        <w:rPr>
          <w:rFonts w:ascii="Times New Roman" w:eastAsia="TimesNewRoman" w:hAnsi="Times New Roman" w:cs="Times New Roman"/>
          <w:b w:val="0"/>
          <w:sz w:val="24"/>
          <w:szCs w:val="24"/>
        </w:rPr>
        <w:t> </w:t>
      </w:r>
      <w:r w:rsidRPr="0063008D">
        <w:rPr>
          <w:rFonts w:ascii="Times New Roman" w:eastAsia="TimesNewRoman" w:hAnsi="Times New Roman" w:cs="Times New Roman"/>
          <w:b w:val="0"/>
          <w:sz w:val="24"/>
          <w:szCs w:val="24"/>
        </w:rPr>
        <w:t>vekovými osobitosť</w:t>
      </w:r>
      <w:r>
        <w:rPr>
          <w:rFonts w:ascii="Times New Roman" w:eastAsia="TimesNewRoman" w:hAnsi="Times New Roman" w:cs="Times New Roman"/>
          <w:b w:val="0"/>
          <w:sz w:val="24"/>
          <w:szCs w:val="24"/>
        </w:rPr>
        <w:t>ami detí.“</w:t>
      </w:r>
    </w:p>
    <w:p w:rsidR="0063008D" w:rsidRPr="005A6035" w:rsidRDefault="0063008D" w:rsidP="005A6035">
      <w:pPr>
        <w:pStyle w:val="Odsekzoznamu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3C0B" w:rsidRPr="00E67346" w:rsidRDefault="00E67346" w:rsidP="00AB3923">
      <w:pPr>
        <w:pStyle w:val="Odsekzoznamu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3C0B" w:rsidRPr="00E67346">
        <w:rPr>
          <w:rFonts w:ascii="Times New Roman" w:hAnsi="Times New Roman" w:cs="Times New Roman"/>
        </w:rPr>
        <w:t>Vlastné ciele a</w:t>
      </w:r>
      <w:r w:rsidR="00763A32" w:rsidRPr="00E67346">
        <w:rPr>
          <w:rFonts w:ascii="Times New Roman" w:hAnsi="Times New Roman" w:cs="Times New Roman"/>
        </w:rPr>
        <w:t> </w:t>
      </w:r>
      <w:r w:rsidR="00853C0B" w:rsidRPr="00E67346">
        <w:rPr>
          <w:rFonts w:ascii="Times New Roman" w:hAnsi="Times New Roman" w:cs="Times New Roman"/>
        </w:rPr>
        <w:t>poslanie výchovy a</w:t>
      </w:r>
      <w:r w:rsidR="00763A32" w:rsidRPr="00E67346">
        <w:rPr>
          <w:rFonts w:ascii="Times New Roman" w:hAnsi="Times New Roman" w:cs="Times New Roman"/>
        </w:rPr>
        <w:t> </w:t>
      </w:r>
      <w:r w:rsidR="00F04418" w:rsidRPr="00E67346">
        <w:rPr>
          <w:rFonts w:ascii="Times New Roman" w:hAnsi="Times New Roman" w:cs="Times New Roman"/>
        </w:rPr>
        <w:t xml:space="preserve">vzdelávania </w:t>
      </w:r>
    </w:p>
    <w:p w:rsidR="009F45E8" w:rsidRPr="009D4CB4" w:rsidRDefault="00DB6063" w:rsidP="005A6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156845</wp:posOffset>
            </wp:positionV>
            <wp:extent cx="1343025" cy="495300"/>
            <wp:effectExtent l="19050" t="0" r="9525" b="0"/>
            <wp:wrapTight wrapText="bothSides">
              <wp:wrapPolygon edited="0">
                <wp:start x="21906" y="21600"/>
                <wp:lineTo x="21906" y="831"/>
                <wp:lineTo x="-153" y="831"/>
                <wp:lineTo x="-153" y="21600"/>
                <wp:lineTo x="21906" y="21600"/>
              </wp:wrapPolygon>
            </wp:wrapTight>
            <wp:docPr id="6" name="Obrázok 8" descr="šťastné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šťastné de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C0B" w:rsidRDefault="00853C0B" w:rsidP="005A6035">
      <w:pPr>
        <w:spacing w:after="0"/>
        <w:jc w:val="both"/>
        <w:rPr>
          <w:b/>
        </w:rPr>
      </w:pPr>
    </w:p>
    <w:p w:rsidR="006F5FF8" w:rsidRPr="00676DD4" w:rsidRDefault="00853C0B" w:rsidP="00676D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B1B">
        <w:rPr>
          <w:rFonts w:ascii="Times New Roman" w:hAnsi="Times New Roman" w:cs="Times New Roman"/>
          <w:b/>
          <w:i/>
          <w:sz w:val="28"/>
          <w:szCs w:val="28"/>
        </w:rPr>
        <w:t>Poslanie MŠ</w:t>
      </w:r>
    </w:p>
    <w:p w:rsidR="00AE1E29" w:rsidRPr="002F4263" w:rsidRDefault="00AE1E29" w:rsidP="005646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D31" w:rsidRPr="005A6035" w:rsidRDefault="0063008D" w:rsidP="00853C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„Rozvíjať samostatnú a</w:t>
      </w:r>
      <w:r w:rsidR="00763A3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zdravo sebavedomú jedinečnosť každého dieťaťa po všetkých stránkach jeho osobnosti a</w:t>
      </w:r>
      <w:r w:rsidR="00763A3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tým ho pripraviť pre školu i</w:t>
      </w:r>
      <w:r w:rsidR="00763A32">
        <w:rPr>
          <w:rFonts w:ascii="Times New Roman" w:hAnsi="Times New Roman" w:cs="Times New Roman"/>
          <w:i/>
          <w:sz w:val="28"/>
          <w:szCs w:val="28"/>
        </w:rPr>
        <w:t> </w:t>
      </w:r>
      <w:r w:rsidR="00853C0B" w:rsidRPr="005A6035">
        <w:rPr>
          <w:rFonts w:ascii="Times New Roman" w:hAnsi="Times New Roman" w:cs="Times New Roman"/>
          <w:i/>
          <w:sz w:val="28"/>
          <w:szCs w:val="28"/>
        </w:rPr>
        <w:t>pre život</w:t>
      </w:r>
      <w:r>
        <w:rPr>
          <w:rFonts w:ascii="Times New Roman" w:hAnsi="Times New Roman" w:cs="Times New Roman"/>
          <w:i/>
          <w:sz w:val="28"/>
          <w:szCs w:val="28"/>
        </w:rPr>
        <w:t>“.</w:t>
      </w:r>
    </w:p>
    <w:p w:rsidR="0062253A" w:rsidRDefault="0062253A" w:rsidP="005A68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C0B" w:rsidRPr="008225F4" w:rsidRDefault="009C5930" w:rsidP="005A68DF">
      <w:pPr>
        <w:spacing w:after="0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Vlastné ciele materskej školy</w:t>
      </w:r>
    </w:p>
    <w:p w:rsidR="00B81732" w:rsidRPr="00B81732" w:rsidRDefault="00B81732" w:rsidP="005A68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C0B" w:rsidRDefault="00853C0B" w:rsidP="005A68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035">
        <w:rPr>
          <w:rFonts w:ascii="Times New Roman" w:hAnsi="Times New Roman" w:cs="Times New Roman"/>
          <w:i/>
          <w:sz w:val="28"/>
          <w:szCs w:val="28"/>
        </w:rPr>
        <w:t>Rozvíja</w:t>
      </w:r>
      <w:r w:rsidR="006E231E">
        <w:rPr>
          <w:rFonts w:ascii="Times New Roman" w:hAnsi="Times New Roman" w:cs="Times New Roman"/>
          <w:i/>
          <w:sz w:val="28"/>
          <w:szCs w:val="28"/>
        </w:rPr>
        <w:t>ť u</w:t>
      </w:r>
      <w:r w:rsidR="00763A32">
        <w:rPr>
          <w:rFonts w:ascii="Times New Roman" w:hAnsi="Times New Roman" w:cs="Times New Roman"/>
          <w:i/>
          <w:sz w:val="28"/>
          <w:szCs w:val="28"/>
        </w:rPr>
        <w:t> </w:t>
      </w:r>
      <w:r w:rsidRPr="005A6035">
        <w:rPr>
          <w:rFonts w:ascii="Times New Roman" w:hAnsi="Times New Roman" w:cs="Times New Roman"/>
          <w:i/>
          <w:sz w:val="28"/>
          <w:szCs w:val="28"/>
        </w:rPr>
        <w:t xml:space="preserve">detí </w:t>
      </w:r>
      <w:r w:rsidR="006E231E">
        <w:rPr>
          <w:rFonts w:ascii="Times New Roman" w:hAnsi="Times New Roman" w:cs="Times New Roman"/>
          <w:i/>
          <w:sz w:val="28"/>
          <w:szCs w:val="28"/>
        </w:rPr>
        <w:t>samostatnosť, spoluprácu a</w:t>
      </w:r>
      <w:r w:rsidR="00763A32">
        <w:rPr>
          <w:rFonts w:ascii="Times New Roman" w:hAnsi="Times New Roman" w:cs="Times New Roman"/>
          <w:i/>
          <w:sz w:val="28"/>
          <w:szCs w:val="28"/>
        </w:rPr>
        <w:t> </w:t>
      </w:r>
      <w:r w:rsidR="006E231E">
        <w:rPr>
          <w:rFonts w:ascii="Times New Roman" w:hAnsi="Times New Roman" w:cs="Times New Roman"/>
          <w:i/>
          <w:sz w:val="28"/>
          <w:szCs w:val="28"/>
        </w:rPr>
        <w:t xml:space="preserve">zodpovednosť zaradením </w:t>
      </w:r>
      <w:r w:rsidRPr="005A6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31E" w:rsidRPr="00C83C3C">
        <w:rPr>
          <w:rFonts w:ascii="Times New Roman" w:hAnsi="Times New Roman" w:cs="Times New Roman"/>
          <w:b/>
          <w:i/>
          <w:sz w:val="28"/>
          <w:szCs w:val="28"/>
        </w:rPr>
        <w:t>Daltonského bloku</w:t>
      </w:r>
      <w:r w:rsidR="006E231E">
        <w:rPr>
          <w:rFonts w:ascii="Times New Roman" w:hAnsi="Times New Roman" w:cs="Times New Roman"/>
          <w:i/>
          <w:sz w:val="28"/>
          <w:szCs w:val="28"/>
        </w:rPr>
        <w:t xml:space="preserve"> realizovaného 1 x</w:t>
      </w:r>
      <w:r w:rsidR="00DF48E9">
        <w:rPr>
          <w:rFonts w:ascii="Times New Roman" w:hAnsi="Times New Roman" w:cs="Times New Roman"/>
          <w:i/>
          <w:sz w:val="28"/>
          <w:szCs w:val="28"/>
        </w:rPr>
        <w:t xml:space="preserve"> týždenne</w:t>
      </w:r>
      <w:r w:rsidRPr="005A6035">
        <w:rPr>
          <w:rFonts w:ascii="Times New Roman" w:hAnsi="Times New Roman" w:cs="Times New Roman"/>
          <w:i/>
          <w:sz w:val="28"/>
          <w:szCs w:val="28"/>
        </w:rPr>
        <w:t>.</w:t>
      </w:r>
    </w:p>
    <w:p w:rsidR="002771C9" w:rsidRPr="005A6035" w:rsidRDefault="00185378" w:rsidP="005A68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95250</wp:posOffset>
                </wp:positionV>
                <wp:extent cx="1408430" cy="766445"/>
                <wp:effectExtent l="9525" t="6985" r="287020" b="188595"/>
                <wp:wrapTight wrapText="bothSides">
                  <wp:wrapPolygon edited="0">
                    <wp:start x="11969" y="0"/>
                    <wp:lineTo x="7294" y="537"/>
                    <wp:lineTo x="1899" y="2702"/>
                    <wp:lineTo x="1899" y="4313"/>
                    <wp:lineTo x="-146" y="8644"/>
                    <wp:lineTo x="-146" y="10523"/>
                    <wp:lineTo x="438" y="16464"/>
                    <wp:lineTo x="1023" y="17287"/>
                    <wp:lineTo x="1023" y="18629"/>
                    <wp:lineTo x="6856" y="21600"/>
                    <wp:lineTo x="9339" y="21868"/>
                    <wp:lineTo x="24375" y="25913"/>
                    <wp:lineTo x="24668" y="26468"/>
                    <wp:lineTo x="25690" y="26468"/>
                    <wp:lineTo x="25982" y="25913"/>
                    <wp:lineTo x="25982" y="24571"/>
                    <wp:lineTo x="23937" y="22137"/>
                    <wp:lineTo x="22330" y="21600"/>
                    <wp:lineTo x="22623" y="20258"/>
                    <wp:lineTo x="21308" y="18629"/>
                    <wp:lineTo x="18971" y="17287"/>
                    <wp:lineTo x="21746" y="12956"/>
                    <wp:lineTo x="21746" y="9449"/>
                    <wp:lineTo x="21600" y="8644"/>
                    <wp:lineTo x="21016" y="4313"/>
                    <wp:lineTo x="18240" y="268"/>
                    <wp:lineTo x="17802" y="0"/>
                    <wp:lineTo x="11969" y="0"/>
                  </wp:wrapPolygon>
                </wp:wrapTight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766445"/>
                        </a:xfrm>
                        <a:prstGeom prst="cloudCallout">
                          <a:avLst>
                            <a:gd name="adj1" fmla="val 66231"/>
                            <a:gd name="adj2" fmla="val 67398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D65D7" w:rsidRPr="00185378" w:rsidRDefault="007D65D7" w:rsidP="00E401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FF" w:themeColor="background1"/>
                                <w:sz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5378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FF" w:themeColor="background1"/>
                                <w:sz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zodpovednosť</w:t>
                            </w:r>
                          </w:p>
                          <w:p w:rsidR="007D65D7" w:rsidRDefault="007D6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left:0;text-align:left;margin-left:44pt;margin-top:7.5pt;width:110.9pt;height:60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" adj="25106,25358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7D65D7" w:rsidRPr="00185378" w:rsidRDefault="007D65D7" w:rsidP="00E401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BFBFBF" w:themeColor="background1" w:themeShade="BF"/>
                          <w:sz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5378">
                        <w:rPr>
                          <w:rFonts w:ascii="Times New Roman" w:hAnsi="Times New Roman" w:cs="Times New Roman"/>
                          <w:b/>
                          <w:outline/>
                          <w:color w:val="BFBFBF" w:themeColor="background1" w:themeShade="BF"/>
                          <w:sz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zodpovednosť</w:t>
                      </w:r>
                    </w:p>
                    <w:p w:rsidR="007D65D7" w:rsidRDefault="007D65D7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15875</wp:posOffset>
                </wp:positionV>
                <wp:extent cx="1362075" cy="593090"/>
                <wp:effectExtent l="8255" t="13335" r="20320" b="288925"/>
                <wp:wrapTight wrapText="bothSides">
                  <wp:wrapPolygon edited="0">
                    <wp:start x="11933" y="0"/>
                    <wp:lineTo x="7401" y="0"/>
                    <wp:lineTo x="1662" y="3145"/>
                    <wp:lineTo x="1662" y="5573"/>
                    <wp:lineTo x="151" y="8002"/>
                    <wp:lineTo x="-151" y="9066"/>
                    <wp:lineTo x="-151" y="11147"/>
                    <wp:lineTo x="453" y="16720"/>
                    <wp:lineTo x="4834" y="22294"/>
                    <wp:lineTo x="4078" y="27520"/>
                    <wp:lineTo x="3927" y="31359"/>
                    <wp:lineTo x="4078" y="31359"/>
                    <wp:lineTo x="5589" y="31359"/>
                    <wp:lineTo x="5891" y="31359"/>
                    <wp:lineTo x="6948" y="28561"/>
                    <wp:lineTo x="7099" y="27867"/>
                    <wp:lineTo x="11631" y="22294"/>
                    <wp:lineTo x="13292" y="22294"/>
                    <wp:lineTo x="18881" y="18108"/>
                    <wp:lineTo x="18881" y="16720"/>
                    <wp:lineTo x="19636" y="16720"/>
                    <wp:lineTo x="21902" y="12534"/>
                    <wp:lineTo x="21449" y="5227"/>
                    <wp:lineTo x="19334" y="1388"/>
                    <wp:lineTo x="17975" y="0"/>
                    <wp:lineTo x="11933" y="0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3090"/>
                        </a:xfrm>
                        <a:prstGeom prst="cloudCallout">
                          <a:avLst>
                            <a:gd name="adj1" fmla="val -28319"/>
                            <a:gd name="adj2" fmla="val 901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D65D7" w:rsidRPr="00185378" w:rsidRDefault="007D65D7" w:rsidP="00E401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5378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samostatnosť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4" o:spid="_x0000_s1027" type="#_x0000_t106" style="position:absolute;left:0;text-align:left;margin-left:205.15pt;margin-top:1.25pt;width:107.25pt;height:46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" adj="4683,30272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7D65D7" w:rsidRPr="00185378" w:rsidRDefault="007D65D7" w:rsidP="00E401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BFBFBF" w:themeColor="background1" w:themeShade="BF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5378">
                        <w:rPr>
                          <w:rFonts w:ascii="Times New Roman" w:hAnsi="Times New Roman" w:cs="Times New Roman"/>
                          <w:b/>
                          <w:outline/>
                          <w:color w:val="BFBFBF" w:themeColor="background1" w:themeShade="BF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samostatnosť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3C0B" w:rsidRDefault="00185378" w:rsidP="00055F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240665</wp:posOffset>
                </wp:positionV>
                <wp:extent cx="1371600" cy="707390"/>
                <wp:effectExtent l="339090" t="6350" r="13335" b="181610"/>
                <wp:wrapTight wrapText="bothSides">
                  <wp:wrapPolygon edited="0">
                    <wp:start x="12000" y="0"/>
                    <wp:lineTo x="6900" y="582"/>
                    <wp:lineTo x="1800" y="2928"/>
                    <wp:lineTo x="1800" y="4673"/>
                    <wp:lineTo x="-300" y="9346"/>
                    <wp:lineTo x="150" y="14019"/>
                    <wp:lineTo x="-450" y="18672"/>
                    <wp:lineTo x="-5250" y="24819"/>
                    <wp:lineTo x="-5400" y="25691"/>
                    <wp:lineTo x="-4950" y="26855"/>
                    <wp:lineTo x="-4050" y="26855"/>
                    <wp:lineTo x="-2850" y="26855"/>
                    <wp:lineTo x="-750" y="24528"/>
                    <wp:lineTo x="-900" y="23345"/>
                    <wp:lineTo x="7650" y="23345"/>
                    <wp:lineTo x="18150" y="20727"/>
                    <wp:lineTo x="18150" y="18672"/>
                    <wp:lineTo x="21450" y="14019"/>
                    <wp:lineTo x="21750" y="11673"/>
                    <wp:lineTo x="21750" y="9346"/>
                    <wp:lineTo x="21150" y="4673"/>
                    <wp:lineTo x="18300" y="291"/>
                    <wp:lineTo x="17850" y="0"/>
                    <wp:lineTo x="12000" y="0"/>
                  </wp:wrapPolygon>
                </wp:wrapTight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07390"/>
                        </a:xfrm>
                        <a:prstGeom prst="cloudCallout">
                          <a:avLst>
                            <a:gd name="adj1" fmla="val -71250"/>
                            <a:gd name="adj2" fmla="val 68852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D65D7" w:rsidRPr="00400321" w:rsidRDefault="007D65D7" w:rsidP="004003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D7" w:rsidRPr="00185378" w:rsidRDefault="007D65D7" w:rsidP="00C84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FFFFFF" w:themeColor="background1"/>
                                <w:sz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5378">
                              <w:rPr>
                                <w:rFonts w:ascii="Times New Roman" w:hAnsi="Times New Roman"/>
                                <w:b/>
                                <w:outline/>
                                <w:color w:val="FFFFFF" w:themeColor="background1"/>
                                <w:sz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spolupráca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5" o:spid="_x0000_s1028" type="#_x0000_t106" style="position:absolute;left:0;text-align:left;margin-left:328.7pt;margin-top:18.95pt;width:108pt;height:55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" adj="-4590,25672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7D65D7" w:rsidRPr="00400321" w:rsidRDefault="007D65D7" w:rsidP="004003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D65D7" w:rsidRPr="00185378" w:rsidRDefault="007D65D7" w:rsidP="00C8442A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BFBFBF" w:themeColor="background1" w:themeShade="BF"/>
                          <w:sz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5378">
                        <w:rPr>
                          <w:rFonts w:ascii="Times New Roman" w:hAnsi="Times New Roman"/>
                          <w:b/>
                          <w:outline/>
                          <w:color w:val="BFBFBF" w:themeColor="background1" w:themeShade="BF"/>
                          <w:sz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spolupráca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0EBC" w:rsidRDefault="006C0EBC" w:rsidP="00853C0B">
      <w:pPr>
        <w:jc w:val="both"/>
        <w:rPr>
          <w:rFonts w:ascii="Times New Roman" w:hAnsi="Times New Roman" w:cs="Times New Roman"/>
          <w:b/>
        </w:rPr>
      </w:pPr>
    </w:p>
    <w:p w:rsidR="006C0EBC" w:rsidRDefault="00185378" w:rsidP="00853C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155574</wp:posOffset>
                </wp:positionV>
                <wp:extent cx="1714500" cy="733425"/>
                <wp:effectExtent l="0" t="0" r="38100" b="6667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334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D65D7" w:rsidRPr="00E4015E" w:rsidRDefault="007D65D7" w:rsidP="00E401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01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DALTONSKÝ DEŇ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Oval 8" o:spid="_x0000_s1029" style="position:absolute;left:0;text-align:left;margin-left:163.25pt;margin-top:12.25pt;width:13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7D65D7" w:rsidRPr="00E4015E" w:rsidRDefault="007D65D7" w:rsidP="00E401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01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DALTONSKÝ DEŇ</w:t>
                      </w:r>
                    </w:p>
                  </w:txbxContent>
                </v:textbox>
              </v:oval>
            </w:pict>
          </mc:Fallback>
        </mc:AlternateContent>
      </w:r>
    </w:p>
    <w:p w:rsidR="002771C9" w:rsidRDefault="002771C9" w:rsidP="00AC3122">
      <w:pPr>
        <w:spacing w:after="0"/>
        <w:jc w:val="both"/>
        <w:rPr>
          <w:rFonts w:ascii="Times New Roman" w:hAnsi="Times New Roman" w:cs="Times New Roman"/>
          <w:b/>
        </w:rPr>
      </w:pPr>
    </w:p>
    <w:p w:rsidR="00CF2646" w:rsidRDefault="00CF2646" w:rsidP="00AC31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C0B" w:rsidRPr="00DA56A7" w:rsidRDefault="009262BA" w:rsidP="00AC31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Ďalšie</w:t>
      </w:r>
      <w:r w:rsidR="00853C0B" w:rsidRPr="00DA5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4364">
        <w:rPr>
          <w:rFonts w:ascii="Times New Roman" w:hAnsi="Times New Roman" w:cs="Times New Roman"/>
          <w:b/>
          <w:i/>
          <w:sz w:val="28"/>
          <w:szCs w:val="28"/>
        </w:rPr>
        <w:t xml:space="preserve">vlastné </w:t>
      </w:r>
      <w:r w:rsidR="00853C0B" w:rsidRPr="00DA56A7">
        <w:rPr>
          <w:rFonts w:ascii="Times New Roman" w:hAnsi="Times New Roman" w:cs="Times New Roman"/>
          <w:b/>
          <w:i/>
          <w:sz w:val="28"/>
          <w:szCs w:val="28"/>
        </w:rPr>
        <w:t>ciele MŠ</w:t>
      </w:r>
    </w:p>
    <w:p w:rsidR="000224EC" w:rsidRPr="005A6035" w:rsidRDefault="000224EC" w:rsidP="00AC3122">
      <w:pPr>
        <w:spacing w:after="0"/>
        <w:jc w:val="both"/>
        <w:rPr>
          <w:rFonts w:ascii="Times New Roman" w:hAnsi="Times New Roman" w:cs="Times New Roman"/>
          <w:b/>
        </w:rPr>
      </w:pPr>
    </w:p>
    <w:p w:rsidR="00F20AF1" w:rsidRDefault="00F20AF1" w:rsidP="00AC3122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deti si na základe prirodzenej radosti z pohybu utvoria trvalý pozitívny vzťah k telovýchovným činnostiam a športu a</w:t>
      </w:r>
      <w:r w:rsidR="00CA13FE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budú</w:t>
      </w:r>
      <w:r w:rsidR="00CA13FE">
        <w:rPr>
          <w:rFonts w:ascii="Times New Roman" w:hAnsi="Times New Roman" w:cs="Times New Roman"/>
          <w:b w:val="0"/>
          <w:sz w:val="24"/>
          <w:szCs w:val="24"/>
        </w:rPr>
        <w:t xml:space="preserve"> ich považovať za súčasť svojho životného štýlu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84364" w:rsidRDefault="00A84364" w:rsidP="00AC3122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deti budú </w:t>
      </w:r>
      <w:r w:rsidR="007200D3">
        <w:rPr>
          <w:rFonts w:ascii="Times New Roman" w:hAnsi="Times New Roman" w:cs="Times New Roman"/>
          <w:b w:val="0"/>
          <w:sz w:val="24"/>
          <w:szCs w:val="24"/>
        </w:rPr>
        <w:t xml:space="preserve">prostredníctvom </w:t>
      </w:r>
      <w:proofErr w:type="spellStart"/>
      <w:r w:rsidR="007200D3">
        <w:rPr>
          <w:rFonts w:ascii="Times New Roman" w:hAnsi="Times New Roman" w:cs="Times New Roman"/>
          <w:b w:val="0"/>
          <w:sz w:val="24"/>
          <w:szCs w:val="24"/>
        </w:rPr>
        <w:t>enviromentálnych</w:t>
      </w:r>
      <w:proofErr w:type="spellEnd"/>
      <w:r w:rsidR="007200D3">
        <w:rPr>
          <w:rFonts w:ascii="Times New Roman" w:hAnsi="Times New Roman" w:cs="Times New Roman"/>
          <w:b w:val="0"/>
          <w:sz w:val="24"/>
          <w:szCs w:val="24"/>
        </w:rPr>
        <w:t xml:space="preserve"> projektov </w:t>
      </w:r>
      <w:r>
        <w:rPr>
          <w:rFonts w:ascii="Times New Roman" w:hAnsi="Times New Roman" w:cs="Times New Roman"/>
          <w:b w:val="0"/>
          <w:sz w:val="24"/>
          <w:szCs w:val="24"/>
        </w:rPr>
        <w:t>uplatňovať správne postoje a správanie sa k životnému prostrediu, budú vedieť primerane ve</w:t>
      </w:r>
      <w:r w:rsidR="00010EC1">
        <w:rPr>
          <w:rFonts w:ascii="Times New Roman" w:hAnsi="Times New Roman" w:cs="Times New Roman"/>
          <w:b w:val="0"/>
          <w:sz w:val="24"/>
          <w:szCs w:val="24"/>
        </w:rPr>
        <w:t xml:space="preserve">ku starať sa o prírodu </w:t>
      </w:r>
      <w:r w:rsidR="000F488B">
        <w:rPr>
          <w:rFonts w:ascii="Times New Roman" w:hAnsi="Times New Roman" w:cs="Times New Roman"/>
          <w:b w:val="0"/>
          <w:sz w:val="24"/>
          <w:szCs w:val="24"/>
        </w:rPr>
        <w:t xml:space="preserve"> 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0BA9">
        <w:rPr>
          <w:rFonts w:ascii="Times New Roman" w:hAnsi="Times New Roman" w:cs="Times New Roman"/>
          <w:b w:val="0"/>
          <w:sz w:val="24"/>
          <w:szCs w:val="24"/>
        </w:rPr>
        <w:t>presadzovať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správne nakladanie s odpadom;</w:t>
      </w:r>
    </w:p>
    <w:p w:rsidR="00840767" w:rsidRDefault="00840767" w:rsidP="00AC3122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de</w:t>
      </w:r>
      <w:r w:rsidR="00D51C58">
        <w:rPr>
          <w:rFonts w:ascii="Times New Roman" w:hAnsi="Times New Roman" w:cs="Times New Roman"/>
          <w:b w:val="0"/>
          <w:sz w:val="24"/>
          <w:szCs w:val="24"/>
        </w:rPr>
        <w:t>ti budú</w:t>
      </w:r>
      <w:r w:rsidR="00504344">
        <w:rPr>
          <w:rFonts w:ascii="Times New Roman" w:hAnsi="Times New Roman" w:cs="Times New Roman"/>
          <w:b w:val="0"/>
          <w:sz w:val="24"/>
          <w:szCs w:val="24"/>
        </w:rPr>
        <w:t xml:space="preserve"> mať </w:t>
      </w:r>
      <w:r w:rsidR="00132BAE">
        <w:rPr>
          <w:rFonts w:ascii="Times New Roman" w:hAnsi="Times New Roman" w:cs="Times New Roman"/>
          <w:b w:val="0"/>
          <w:sz w:val="24"/>
          <w:szCs w:val="24"/>
        </w:rPr>
        <w:t xml:space="preserve">realizáciou regionálnej výchovy </w:t>
      </w:r>
      <w:r w:rsidR="00504344">
        <w:rPr>
          <w:rFonts w:ascii="Times New Roman" w:hAnsi="Times New Roman" w:cs="Times New Roman"/>
          <w:b w:val="0"/>
          <w:sz w:val="24"/>
          <w:szCs w:val="24"/>
        </w:rPr>
        <w:t xml:space="preserve">sformované elementárne </w:t>
      </w:r>
      <w:r>
        <w:rPr>
          <w:rFonts w:ascii="Times New Roman" w:hAnsi="Times New Roman" w:cs="Times New Roman"/>
          <w:b w:val="0"/>
          <w:sz w:val="24"/>
          <w:szCs w:val="24"/>
        </w:rPr>
        <w:t>povedom</w:t>
      </w:r>
      <w:r w:rsidR="004B0C3E">
        <w:rPr>
          <w:rFonts w:ascii="Times New Roman" w:hAnsi="Times New Roman" w:cs="Times New Roman"/>
          <w:b w:val="0"/>
          <w:sz w:val="24"/>
          <w:szCs w:val="24"/>
        </w:rPr>
        <w:t>ie o regióne v ktorom žijú, budú mať záujem spoznávať a objavovať blízke i vzdialenejšie okolie, p</w:t>
      </w:r>
      <w:r w:rsidR="00E70F45">
        <w:rPr>
          <w:rFonts w:ascii="Times New Roman" w:hAnsi="Times New Roman" w:cs="Times New Roman"/>
          <w:b w:val="0"/>
          <w:sz w:val="24"/>
          <w:szCs w:val="24"/>
        </w:rPr>
        <w:t xml:space="preserve">rírodu, </w:t>
      </w:r>
      <w:r w:rsidR="004B0C3E">
        <w:rPr>
          <w:rFonts w:ascii="Times New Roman" w:hAnsi="Times New Roman" w:cs="Times New Roman"/>
          <w:b w:val="0"/>
          <w:sz w:val="24"/>
          <w:szCs w:val="24"/>
        </w:rPr>
        <w:t>jej zákonitosti a</w:t>
      </w:r>
      <w:r w:rsidR="00D51C58">
        <w:rPr>
          <w:rFonts w:ascii="Times New Roman" w:hAnsi="Times New Roman" w:cs="Times New Roman"/>
          <w:b w:val="0"/>
          <w:sz w:val="24"/>
          <w:szCs w:val="24"/>
        </w:rPr>
        <w:t xml:space="preserve"> uvedomia si </w:t>
      </w:r>
      <w:r w:rsidR="004B0C3E">
        <w:rPr>
          <w:rFonts w:ascii="Times New Roman" w:hAnsi="Times New Roman" w:cs="Times New Roman"/>
          <w:b w:val="0"/>
          <w:sz w:val="24"/>
          <w:szCs w:val="24"/>
        </w:rPr>
        <w:t>svoje miesto v</w:t>
      </w:r>
      <w:r w:rsidR="00655932">
        <w:rPr>
          <w:rFonts w:ascii="Times New Roman" w:hAnsi="Times New Roman" w:cs="Times New Roman"/>
          <w:b w:val="0"/>
          <w:sz w:val="24"/>
          <w:szCs w:val="24"/>
        </w:rPr>
        <w:t> </w:t>
      </w:r>
      <w:r w:rsidR="004B0C3E">
        <w:rPr>
          <w:rFonts w:ascii="Times New Roman" w:hAnsi="Times New Roman" w:cs="Times New Roman"/>
          <w:b w:val="0"/>
          <w:sz w:val="24"/>
          <w:szCs w:val="24"/>
        </w:rPr>
        <w:t>nej</w:t>
      </w:r>
      <w:r w:rsidR="00504344">
        <w:rPr>
          <w:rFonts w:ascii="Times New Roman" w:hAnsi="Times New Roman" w:cs="Times New Roman"/>
          <w:b w:val="0"/>
          <w:sz w:val="24"/>
          <w:szCs w:val="24"/>
        </w:rPr>
        <w:t>, budú mať vytvorený</w:t>
      </w:r>
      <w:r w:rsidR="00A45C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5932">
        <w:rPr>
          <w:rFonts w:ascii="Times New Roman" w:hAnsi="Times New Roman" w:cs="Times New Roman"/>
          <w:b w:val="0"/>
          <w:sz w:val="24"/>
          <w:szCs w:val="24"/>
        </w:rPr>
        <w:t>pozitívny vzťah k prírodným a kultúrnym hodnotám.</w:t>
      </w:r>
    </w:p>
    <w:p w:rsidR="00840767" w:rsidRPr="00840767" w:rsidRDefault="00840767" w:rsidP="00E7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B10" w:rsidRDefault="00656B10" w:rsidP="00656B10">
      <w:pPr>
        <w:pStyle w:val="Odsekzoznamu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24EC" w:rsidRPr="00E67346" w:rsidRDefault="0039070D" w:rsidP="00656B10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673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273050</wp:posOffset>
            </wp:positionV>
            <wp:extent cx="1371600" cy="1066800"/>
            <wp:effectExtent l="19050" t="0" r="0" b="0"/>
            <wp:wrapTight wrapText="bothSides">
              <wp:wrapPolygon edited="0">
                <wp:start x="-300" y="0"/>
                <wp:lineTo x="-300" y="21214"/>
                <wp:lineTo x="21600" y="21214"/>
                <wp:lineTo x="21600" y="0"/>
                <wp:lineTo x="-300" y="0"/>
              </wp:wrapPolygon>
            </wp:wrapTight>
            <wp:docPr id="1" name="Obrázok 5" descr="Obojstranná dekorácia Dúh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ojstranná dekorácia Dúh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346">
        <w:rPr>
          <w:rFonts w:ascii="Times New Roman" w:hAnsi="Times New Roman" w:cs="Times New Roman"/>
        </w:rPr>
        <w:t xml:space="preserve"> </w:t>
      </w:r>
      <w:r w:rsidR="000224EC" w:rsidRPr="00E67346">
        <w:rPr>
          <w:rFonts w:ascii="Times New Roman" w:hAnsi="Times New Roman" w:cs="Times New Roman"/>
        </w:rPr>
        <w:t>Vlastné zameranie materskej školy</w:t>
      </w:r>
    </w:p>
    <w:p w:rsidR="00F04418" w:rsidRPr="00F04418" w:rsidRDefault="00F04418" w:rsidP="00F0441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04418" w:rsidRPr="00576B1B" w:rsidRDefault="00AB7590" w:rsidP="00F044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Vízia materskej školy</w:t>
      </w:r>
      <w:r w:rsidR="0039070D" w:rsidRPr="0039070D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 xml:space="preserve"> </w:t>
      </w:r>
    </w:p>
    <w:p w:rsidR="00F04418" w:rsidRDefault="00F04418" w:rsidP="00F044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418" w:rsidRDefault="00F04418" w:rsidP="00F044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6BB" w:rsidRDefault="00946F5B" w:rsidP="00946F5B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„ V našej materskej škole každé dieťa prežije šťastné detstvo</w:t>
      </w:r>
      <w:r w:rsidR="00C5727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                   </w:t>
      </w:r>
      <w:r w:rsidR="00C57272" w:rsidRPr="007F16BB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  <w:r w:rsidR="00C5727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</w:p>
    <w:p w:rsidR="00F04418" w:rsidRDefault="00C57272" w:rsidP="00946F5B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946F5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so zmysluplnými zážitkami.“</w:t>
      </w:r>
    </w:p>
    <w:p w:rsidR="00F04418" w:rsidRDefault="00F04418" w:rsidP="00F044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6B10" w:rsidRPr="00656B10" w:rsidRDefault="00656B10" w:rsidP="00656B10">
      <w:pPr>
        <w:pStyle w:val="Odsekzoznamu"/>
        <w:numPr>
          <w:ilvl w:val="0"/>
          <w:numId w:val="0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60422" w:rsidRPr="00683570" w:rsidRDefault="00D07D6C" w:rsidP="00C14053">
      <w:pPr>
        <w:pStyle w:val="Odsekzoznamu"/>
        <w:numPr>
          <w:ilvl w:val="0"/>
          <w:numId w:val="0"/>
        </w:numPr>
        <w:tabs>
          <w:tab w:val="left" w:pos="708"/>
        </w:tabs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Od septembra 2015 sme do výchovno-vzdelávacej činnosti </w:t>
      </w:r>
      <w:r w:rsidR="00683570">
        <w:rPr>
          <w:rFonts w:ascii="Times New Roman" w:hAnsi="Times New Roman"/>
          <w:b w:val="0"/>
          <w:sz w:val="24"/>
          <w:szCs w:val="24"/>
        </w:rPr>
        <w:t>implementovali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60422">
        <w:rPr>
          <w:rFonts w:ascii="Times New Roman" w:hAnsi="Times New Roman"/>
          <w:b w:val="0"/>
          <w:sz w:val="24"/>
          <w:szCs w:val="24"/>
        </w:rPr>
        <w:t xml:space="preserve">realizáciu </w:t>
      </w:r>
      <w:r w:rsidR="00683570">
        <w:rPr>
          <w:rFonts w:ascii="Times New Roman" w:hAnsi="Times New Roman"/>
          <w:sz w:val="24"/>
          <w:szCs w:val="24"/>
        </w:rPr>
        <w:t xml:space="preserve">Daltonského bloku, </w:t>
      </w:r>
      <w:r w:rsidR="00683570">
        <w:rPr>
          <w:rFonts w:ascii="Times New Roman" w:hAnsi="Times New Roman"/>
          <w:b w:val="0"/>
          <w:sz w:val="24"/>
          <w:szCs w:val="24"/>
        </w:rPr>
        <w:t>ktorý prebieha spravidla každý piatok.</w:t>
      </w:r>
      <w:r w:rsidR="00E30727">
        <w:rPr>
          <w:rFonts w:ascii="Times New Roman" w:hAnsi="Times New Roman"/>
          <w:b w:val="0"/>
          <w:sz w:val="24"/>
          <w:szCs w:val="24"/>
        </w:rPr>
        <w:t xml:space="preserve"> Deti si </w:t>
      </w:r>
      <w:r w:rsidR="00121C37">
        <w:rPr>
          <w:rFonts w:ascii="Times New Roman" w:hAnsi="Times New Roman"/>
          <w:b w:val="0"/>
          <w:sz w:val="24"/>
          <w:szCs w:val="24"/>
        </w:rPr>
        <w:t xml:space="preserve">lepšie </w:t>
      </w:r>
      <w:r w:rsidR="00E30727">
        <w:rPr>
          <w:rFonts w:ascii="Times New Roman" w:hAnsi="Times New Roman"/>
          <w:b w:val="0"/>
          <w:sz w:val="24"/>
          <w:szCs w:val="24"/>
        </w:rPr>
        <w:t>zopakujú aj rozšíria vedomosti z okruhu zvolenej témy obsahového celku.</w:t>
      </w:r>
    </w:p>
    <w:p w:rsidR="00EE4BA9" w:rsidRDefault="000224EC" w:rsidP="002351FF">
      <w:pPr>
        <w:pStyle w:val="Odsekzoznamu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</w:t>
      </w:r>
      <w:r w:rsidR="00763A32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 xml:space="preserve">MŠ podporujeme </w:t>
      </w:r>
      <w:r w:rsidR="00F405FD" w:rsidRPr="00F405FD">
        <w:rPr>
          <w:rFonts w:ascii="Times New Roman" w:hAnsi="Times New Roman"/>
          <w:i/>
          <w:sz w:val="24"/>
          <w:szCs w:val="24"/>
        </w:rPr>
        <w:t>zdravý životný štýl</w:t>
      </w:r>
      <w:r w:rsidR="00F405FD">
        <w:rPr>
          <w:rFonts w:ascii="Times New Roman" w:hAnsi="Times New Roman"/>
          <w:b w:val="0"/>
          <w:sz w:val="24"/>
          <w:szCs w:val="24"/>
        </w:rPr>
        <w:t xml:space="preserve"> a</w:t>
      </w:r>
      <w:r w:rsidR="00763A32">
        <w:rPr>
          <w:rFonts w:ascii="Times New Roman" w:hAnsi="Times New Roman"/>
          <w:b w:val="0"/>
          <w:sz w:val="24"/>
          <w:szCs w:val="24"/>
        </w:rPr>
        <w:t> </w:t>
      </w:r>
      <w:r w:rsidRPr="00F405FD">
        <w:rPr>
          <w:rFonts w:ascii="Times New Roman" w:hAnsi="Times New Roman"/>
          <w:i/>
          <w:sz w:val="24"/>
          <w:szCs w:val="24"/>
        </w:rPr>
        <w:t>pohybovú aktivitu</w:t>
      </w:r>
      <w:r>
        <w:rPr>
          <w:rFonts w:ascii="Times New Roman" w:hAnsi="Times New Roman"/>
          <w:b w:val="0"/>
          <w:sz w:val="24"/>
          <w:szCs w:val="24"/>
        </w:rPr>
        <w:t xml:space="preserve"> detí, a</w:t>
      </w:r>
      <w:r w:rsidR="00763A32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>preto zaraďujeme v</w:t>
      </w:r>
      <w:r w:rsidR="00763A32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>rámci edukačného procesu netradičné pohybové aktivity: cvičenie s</w:t>
      </w:r>
      <w:r w:rsidR="00763A32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>fit loptou, cvičenie na trampolíne, lezenie po lezecke</w:t>
      </w:r>
      <w:r w:rsidR="00C61B03">
        <w:rPr>
          <w:rFonts w:ascii="Times New Roman" w:hAnsi="Times New Roman"/>
          <w:b w:val="0"/>
          <w:sz w:val="24"/>
          <w:szCs w:val="24"/>
        </w:rPr>
        <w:t>j stene, cvičenie na rebrinách, cvičenia s použitím netradičného náradia a pod.</w:t>
      </w:r>
    </w:p>
    <w:p w:rsidR="000224EC" w:rsidRPr="00EE4BA9" w:rsidRDefault="000224EC" w:rsidP="00EE4BA9">
      <w:pPr>
        <w:pStyle w:val="Odsekzoznamu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Vo výchovno-vzdelávacom procese učiteľky absolvujúce príslušné vzdelávanie uplatňujú </w:t>
      </w:r>
      <w:r w:rsidRPr="003D1BAA">
        <w:rPr>
          <w:rFonts w:ascii="Times New Roman" w:hAnsi="Times New Roman"/>
          <w:i/>
          <w:sz w:val="24"/>
          <w:szCs w:val="24"/>
        </w:rPr>
        <w:t xml:space="preserve">metodiku tréningu fonematického uvedomovania podľa D.B. </w:t>
      </w:r>
      <w:proofErr w:type="spellStart"/>
      <w:r w:rsidRPr="003D1BAA">
        <w:rPr>
          <w:rFonts w:ascii="Times New Roman" w:hAnsi="Times New Roman"/>
          <w:i/>
          <w:sz w:val="24"/>
          <w:szCs w:val="24"/>
        </w:rPr>
        <w:t>Eľkonina</w:t>
      </w:r>
      <w:proofErr w:type="spellEnd"/>
      <w:r w:rsidRPr="003D1BAA">
        <w:rPr>
          <w:rFonts w:ascii="Times New Roman" w:hAnsi="Times New Roman"/>
          <w:i/>
          <w:sz w:val="24"/>
          <w:szCs w:val="24"/>
        </w:rPr>
        <w:t>.</w:t>
      </w:r>
    </w:p>
    <w:p w:rsidR="000224EC" w:rsidRDefault="000224EC" w:rsidP="001B357D">
      <w:pPr>
        <w:pStyle w:val="Odsekzoznamu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Zvýšenú pozornosť venujeme </w:t>
      </w:r>
      <w:proofErr w:type="spellStart"/>
      <w:r>
        <w:rPr>
          <w:rFonts w:ascii="Times New Roman" w:hAnsi="Times New Roman"/>
          <w:i/>
          <w:sz w:val="24"/>
          <w:szCs w:val="24"/>
        </w:rPr>
        <w:t>enviromentálnej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výchove </w:t>
      </w:r>
      <w:r w:rsidR="00837249">
        <w:rPr>
          <w:rFonts w:ascii="Times New Roman" w:hAnsi="Times New Roman"/>
          <w:b w:val="0"/>
          <w:sz w:val="24"/>
          <w:szCs w:val="24"/>
        </w:rPr>
        <w:t>aj prostredníctvom</w:t>
      </w:r>
      <w:r>
        <w:rPr>
          <w:rFonts w:ascii="Times New Roman" w:hAnsi="Times New Roman"/>
          <w:b w:val="0"/>
          <w:sz w:val="24"/>
          <w:szCs w:val="24"/>
        </w:rPr>
        <w:t xml:space="preserve"> projektu RECYKLOHRY, do ktorého sme zapojený od doku 2010. </w:t>
      </w:r>
    </w:p>
    <w:p w:rsidR="000224EC" w:rsidRDefault="000224EC" w:rsidP="00EE4BA9">
      <w:pPr>
        <w:pStyle w:val="Odsekzoznamu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Naša materská škola obohacuje výchovu a</w:t>
      </w:r>
      <w:r w:rsidR="00763A32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>vzdelávanie tiež o</w:t>
      </w:r>
      <w:r w:rsidR="00EE4BA9">
        <w:rPr>
          <w:rFonts w:ascii="Times New Roman" w:hAnsi="Times New Roman"/>
          <w:b w:val="0"/>
          <w:sz w:val="24"/>
          <w:szCs w:val="24"/>
        </w:rPr>
        <w:t> </w:t>
      </w:r>
      <w:r w:rsidR="00EE4BA9">
        <w:rPr>
          <w:rFonts w:ascii="Times New Roman" w:hAnsi="Times New Roman"/>
          <w:i/>
          <w:sz w:val="24"/>
          <w:szCs w:val="24"/>
        </w:rPr>
        <w:t>regionálnu výchovu</w:t>
      </w:r>
      <w:r>
        <w:rPr>
          <w:rFonts w:ascii="Times New Roman" w:hAnsi="Times New Roman"/>
          <w:b w:val="0"/>
          <w:sz w:val="24"/>
          <w:szCs w:val="24"/>
        </w:rPr>
        <w:t>. Ľudové tradície prezentujeme prostredníctvom detského tanečného súboru MATERÁČIK, ktorý navštevujú spravidla deti predškolského veku. Zároveň, regionálna výchova zahŕňa  nielen zoznamovanie sa s</w:t>
      </w:r>
      <w:r w:rsidR="00763A32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>tradíciami a</w:t>
      </w:r>
      <w:r w:rsidR="00763A32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 xml:space="preserve">zvykmi obce, ale aj spoznávanie najbližšieho okolia obce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mikroregiónu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 Muránska planina</w:t>
      </w:r>
      <w:r>
        <w:rPr>
          <w:rFonts w:ascii="Times New Roman" w:hAnsi="Times New Roman"/>
          <w:b w:val="0"/>
          <w:sz w:val="24"/>
          <w:szCs w:val="24"/>
        </w:rPr>
        <w:t xml:space="preserve"> prostredníctvom výchovno-vzdelávacích aktivít pre deti a</w:t>
      </w:r>
      <w:r w:rsidR="00763A32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 xml:space="preserve">rodičov. </w:t>
      </w:r>
    </w:p>
    <w:p w:rsidR="002351FF" w:rsidRDefault="000224EC" w:rsidP="00CB1AD6">
      <w:pPr>
        <w:pStyle w:val="Odsekzoznamu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Realizujeme výchovno-preventívny program </w:t>
      </w:r>
      <w:r w:rsidRPr="00F405FD">
        <w:rPr>
          <w:rFonts w:ascii="Times New Roman" w:hAnsi="Times New Roman"/>
          <w:i/>
          <w:sz w:val="24"/>
          <w:szCs w:val="24"/>
        </w:rPr>
        <w:t>„Srdce na dlani“,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čím podporujeme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prosociálne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cítenie a</w:t>
      </w:r>
      <w:r w:rsidR="00763A32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 xml:space="preserve">multikultúrnu toleranciu detí. </w:t>
      </w:r>
    </w:p>
    <w:p w:rsidR="00D10EE8" w:rsidRDefault="00D10EE8" w:rsidP="00CB1AD6">
      <w:pPr>
        <w:pStyle w:val="Odsekzoznamu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</w:p>
    <w:p w:rsidR="00CF2646" w:rsidRDefault="00CF2646" w:rsidP="00CB1AD6">
      <w:pPr>
        <w:pStyle w:val="Odsekzoznamu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</w:p>
    <w:p w:rsidR="00BB2C09" w:rsidRDefault="00BB2C09" w:rsidP="00AF7F30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2C09">
        <w:rPr>
          <w:rFonts w:ascii="Times New Roman" w:hAnsi="Times New Roman"/>
          <w:sz w:val="24"/>
          <w:szCs w:val="24"/>
        </w:rPr>
        <w:t>Dĺžka dochádzky a</w:t>
      </w:r>
      <w:r w:rsidR="00763A32">
        <w:rPr>
          <w:rFonts w:ascii="Times New Roman" w:hAnsi="Times New Roman"/>
          <w:sz w:val="24"/>
          <w:szCs w:val="24"/>
        </w:rPr>
        <w:t> </w:t>
      </w:r>
      <w:r w:rsidRPr="00BB2C09">
        <w:rPr>
          <w:rFonts w:ascii="Times New Roman" w:hAnsi="Times New Roman"/>
          <w:sz w:val="24"/>
          <w:szCs w:val="24"/>
        </w:rPr>
        <w:t>formy výchovy a</w:t>
      </w:r>
      <w:r w:rsidR="00763A32">
        <w:rPr>
          <w:rFonts w:ascii="Times New Roman" w:hAnsi="Times New Roman"/>
          <w:sz w:val="24"/>
          <w:szCs w:val="24"/>
        </w:rPr>
        <w:t> </w:t>
      </w:r>
      <w:r w:rsidRPr="00BB2C09">
        <w:rPr>
          <w:rFonts w:ascii="Times New Roman" w:hAnsi="Times New Roman"/>
          <w:sz w:val="24"/>
          <w:szCs w:val="24"/>
        </w:rPr>
        <w:t>vzdelávania</w:t>
      </w:r>
    </w:p>
    <w:p w:rsidR="00BB2C09" w:rsidRPr="00BB2C09" w:rsidRDefault="00BB2C09" w:rsidP="00BA22B9">
      <w:pPr>
        <w:pStyle w:val="Odsekzoznamu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224EC" w:rsidRDefault="00BB2C09" w:rsidP="00C14053">
      <w:pPr>
        <w:pStyle w:val="Odsekzoznamu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3530">
        <w:rPr>
          <w:rFonts w:ascii="Times New Roman" w:hAnsi="Times New Roman" w:cs="Times New Roman"/>
          <w:b w:val="0"/>
          <w:sz w:val="24"/>
          <w:szCs w:val="24"/>
        </w:rPr>
        <w:t xml:space="preserve">Dĺžka dochádzky do materskej školy môže byť </w:t>
      </w:r>
      <w:r w:rsidRPr="00493530">
        <w:rPr>
          <w:rFonts w:ascii="Times New Roman" w:hAnsi="Times New Roman" w:cs="Times New Roman"/>
          <w:sz w:val="24"/>
          <w:szCs w:val="24"/>
        </w:rPr>
        <w:t>niekoľkoročná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 xml:space="preserve"> (3 – 4 rokov) alebo </w:t>
      </w:r>
      <w:r w:rsidRPr="00493530">
        <w:rPr>
          <w:rFonts w:ascii="Times New Roman" w:hAnsi="Times New Roman" w:cs="Times New Roman"/>
          <w:sz w:val="24"/>
          <w:szCs w:val="24"/>
        </w:rPr>
        <w:t>posledný rok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 xml:space="preserve"> pred plnením povinnej školskej dochádzky. Rodičia majú možnosť aj </w:t>
      </w:r>
      <w:r w:rsidRPr="00493530">
        <w:rPr>
          <w:rFonts w:ascii="Times New Roman" w:hAnsi="Times New Roman" w:cs="Times New Roman"/>
          <w:sz w:val="24"/>
          <w:szCs w:val="24"/>
        </w:rPr>
        <w:t>adaptačného pobytu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 xml:space="preserve"> dieťaťa v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>MŠ.</w:t>
      </w:r>
    </w:p>
    <w:p w:rsidR="00391D77" w:rsidRPr="000224EC" w:rsidRDefault="00391D77" w:rsidP="00391D77">
      <w:pPr>
        <w:pStyle w:val="Odsekzoznamu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1417" w:rsidRDefault="00A91C67" w:rsidP="00391D77">
      <w:pPr>
        <w:pStyle w:val="Odsekzoznamu"/>
        <w:tabs>
          <w:tab w:val="clear" w:pos="1065"/>
          <w:tab w:val="num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Spôsob a podmienky ukončovania výchovy a vzdelávania a vydávanie dokladu o získanom vzdelaní</w:t>
      </w:r>
    </w:p>
    <w:p w:rsidR="00E0034B" w:rsidRPr="00E0034B" w:rsidRDefault="00E0034B" w:rsidP="00391D77">
      <w:pPr>
        <w:pStyle w:val="Odsekzoznamu"/>
        <w:numPr>
          <w:ilvl w:val="0"/>
          <w:numId w:val="0"/>
        </w:numPr>
        <w:spacing w:after="0"/>
        <w:ind w:left="1068"/>
        <w:jc w:val="both"/>
        <w:rPr>
          <w:rFonts w:ascii="Times New Roman" w:hAnsi="Times New Roman" w:cs="Times New Roman"/>
        </w:rPr>
      </w:pPr>
    </w:p>
    <w:p w:rsidR="00831417" w:rsidRPr="00493530" w:rsidRDefault="00831417" w:rsidP="00C14053">
      <w:pPr>
        <w:pStyle w:val="Odsekzoznamu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93530">
        <w:rPr>
          <w:rFonts w:ascii="Times New Roman" w:hAnsi="Times New Roman" w:cs="Times New Roman"/>
          <w:b w:val="0"/>
          <w:sz w:val="24"/>
          <w:szCs w:val="24"/>
        </w:rPr>
        <w:t>Predprimárne</w:t>
      </w:r>
      <w:proofErr w:type="spellEnd"/>
      <w:r w:rsidRPr="00493530">
        <w:rPr>
          <w:rFonts w:ascii="Times New Roman" w:hAnsi="Times New Roman" w:cs="Times New Roman"/>
          <w:b w:val="0"/>
          <w:sz w:val="24"/>
          <w:szCs w:val="24"/>
        </w:rPr>
        <w:t xml:space="preserve"> vzdelávanie ukončuje dieťa spravidla v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>školskom roku, v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 xml:space="preserve">ktorom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10E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 xml:space="preserve">do </w:t>
      </w:r>
      <w:r w:rsidRPr="00493530">
        <w:rPr>
          <w:rFonts w:ascii="Times New Roman" w:hAnsi="Times New Roman" w:cs="Times New Roman"/>
          <w:sz w:val="24"/>
          <w:szCs w:val="24"/>
        </w:rPr>
        <w:t xml:space="preserve">31. </w:t>
      </w:r>
      <w:r w:rsidR="00060422">
        <w:rPr>
          <w:rFonts w:ascii="Times New Roman" w:hAnsi="Times New Roman" w:cs="Times New Roman"/>
          <w:sz w:val="24"/>
          <w:szCs w:val="24"/>
        </w:rPr>
        <w:t>a</w:t>
      </w:r>
      <w:r w:rsidRPr="00493530">
        <w:rPr>
          <w:rFonts w:ascii="Times New Roman" w:hAnsi="Times New Roman" w:cs="Times New Roman"/>
          <w:sz w:val="24"/>
          <w:szCs w:val="24"/>
        </w:rPr>
        <w:t>ugusta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 xml:space="preserve"> dosiahne šiesty rok veku a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>dosiahne školskú spôsobilosť. Predškolské vzdelávanie môže dieťa ukončiť aj vtedy, ak nedovŕšilo šiesty rok veku, ale podľa vyjadrenia príslušného zariadenia výchovného poradenstva a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>prevencie a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>všeobecného lekára pre deti a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>dorast môže p</w:t>
      </w:r>
      <w:r w:rsidR="00A91C67">
        <w:rPr>
          <w:rFonts w:ascii="Times New Roman" w:hAnsi="Times New Roman" w:cs="Times New Roman"/>
          <w:b w:val="0"/>
          <w:sz w:val="24"/>
          <w:szCs w:val="24"/>
        </w:rPr>
        <w:t xml:space="preserve">lniť povinnú školskú dochádzku - 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>predčasné zaškol</w:t>
      </w:r>
      <w:r w:rsidR="00A91C67">
        <w:rPr>
          <w:rFonts w:ascii="Times New Roman" w:hAnsi="Times New Roman" w:cs="Times New Roman"/>
          <w:b w:val="0"/>
          <w:sz w:val="24"/>
          <w:szCs w:val="24"/>
        </w:rPr>
        <w:t>enie dieťaťa na žiadosť rodičov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417" w:rsidRPr="008F18E2" w:rsidRDefault="00831417" w:rsidP="00C140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8E2">
        <w:rPr>
          <w:rFonts w:ascii="Times New Roman" w:hAnsi="Times New Roman" w:cs="Times New Roman"/>
          <w:sz w:val="24"/>
          <w:szCs w:val="24"/>
        </w:rPr>
        <w:t>Dokladom o</w:t>
      </w:r>
      <w:r w:rsidR="00A91C67">
        <w:rPr>
          <w:rFonts w:ascii="Times New Roman" w:hAnsi="Times New Roman" w:cs="Times New Roman"/>
          <w:sz w:val="24"/>
          <w:szCs w:val="24"/>
        </w:rPr>
        <w:t> získanom stupni vzdel</w:t>
      </w:r>
      <w:r w:rsidR="00D10EE8">
        <w:rPr>
          <w:rFonts w:ascii="Times New Roman" w:hAnsi="Times New Roman" w:cs="Times New Roman"/>
          <w:sz w:val="24"/>
          <w:szCs w:val="24"/>
        </w:rPr>
        <w:t>a</w:t>
      </w:r>
      <w:r w:rsidR="00A91C67">
        <w:rPr>
          <w:rFonts w:ascii="Times New Roman" w:hAnsi="Times New Roman" w:cs="Times New Roman"/>
          <w:sz w:val="24"/>
          <w:szCs w:val="24"/>
        </w:rPr>
        <w:t>nia</w:t>
      </w:r>
      <w:r w:rsidRPr="008F18E2">
        <w:rPr>
          <w:rFonts w:ascii="Times New Roman" w:hAnsi="Times New Roman" w:cs="Times New Roman"/>
          <w:sz w:val="24"/>
          <w:szCs w:val="24"/>
        </w:rPr>
        <w:t xml:space="preserve"> je </w:t>
      </w:r>
      <w:r w:rsidRPr="00E0034B">
        <w:rPr>
          <w:rFonts w:ascii="Times New Roman" w:hAnsi="Times New Roman" w:cs="Times New Roman"/>
          <w:b/>
          <w:sz w:val="24"/>
          <w:szCs w:val="24"/>
        </w:rPr>
        <w:t>osvedčenie o</w:t>
      </w:r>
      <w:r w:rsidR="00763A32">
        <w:rPr>
          <w:rFonts w:ascii="Times New Roman" w:hAnsi="Times New Roman" w:cs="Times New Roman"/>
          <w:b/>
          <w:sz w:val="24"/>
          <w:szCs w:val="24"/>
        </w:rPr>
        <w:t> </w:t>
      </w:r>
      <w:r w:rsidRPr="00E0034B">
        <w:rPr>
          <w:rFonts w:ascii="Times New Roman" w:hAnsi="Times New Roman" w:cs="Times New Roman"/>
          <w:b/>
          <w:sz w:val="24"/>
          <w:szCs w:val="24"/>
        </w:rPr>
        <w:t xml:space="preserve">absolvovaní </w:t>
      </w:r>
      <w:proofErr w:type="spellStart"/>
      <w:r w:rsidRPr="00E0034B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E0034B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  <w:r w:rsidRPr="008F18E2">
        <w:rPr>
          <w:rFonts w:ascii="Times New Roman" w:hAnsi="Times New Roman" w:cs="Times New Roman"/>
          <w:sz w:val="24"/>
          <w:szCs w:val="24"/>
        </w:rPr>
        <w:t xml:space="preserve">, ktoré vydáva materská škola. </w:t>
      </w:r>
    </w:p>
    <w:p w:rsidR="00D25AD8" w:rsidRPr="00A67366" w:rsidRDefault="00831417" w:rsidP="00C14053">
      <w:pPr>
        <w:pStyle w:val="Odsekzoznamu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18E2">
        <w:rPr>
          <w:rFonts w:ascii="Times New Roman" w:hAnsi="Times New Roman" w:cs="Times New Roman"/>
          <w:b w:val="0"/>
          <w:sz w:val="24"/>
          <w:szCs w:val="24"/>
        </w:rPr>
        <w:t>Obvyklým spôsobom odovzdávania dokladu o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8F18E2">
        <w:rPr>
          <w:rFonts w:ascii="Times New Roman" w:hAnsi="Times New Roman" w:cs="Times New Roman"/>
          <w:b w:val="0"/>
          <w:sz w:val="24"/>
          <w:szCs w:val="24"/>
        </w:rPr>
        <w:t xml:space="preserve">absolvovaní </w:t>
      </w:r>
      <w:proofErr w:type="spellStart"/>
      <w:r w:rsidRPr="008F18E2">
        <w:rPr>
          <w:rFonts w:ascii="Times New Roman" w:hAnsi="Times New Roman" w:cs="Times New Roman"/>
          <w:b w:val="0"/>
          <w:sz w:val="24"/>
          <w:szCs w:val="24"/>
        </w:rPr>
        <w:t>predprimárneho</w:t>
      </w:r>
      <w:proofErr w:type="spellEnd"/>
      <w:r w:rsidRPr="008F18E2">
        <w:rPr>
          <w:rFonts w:ascii="Times New Roman" w:hAnsi="Times New Roman" w:cs="Times New Roman"/>
          <w:b w:val="0"/>
          <w:sz w:val="24"/>
          <w:szCs w:val="24"/>
        </w:rPr>
        <w:t xml:space="preserve"> vzdelávania je slávnostná </w:t>
      </w:r>
      <w:r w:rsidRPr="008F18E2">
        <w:rPr>
          <w:rFonts w:ascii="Times New Roman" w:hAnsi="Times New Roman" w:cs="Times New Roman"/>
          <w:b w:val="0"/>
          <w:i/>
          <w:sz w:val="24"/>
          <w:szCs w:val="24"/>
        </w:rPr>
        <w:t>„Rozlúčka s</w:t>
      </w:r>
      <w:r w:rsidR="00763A32">
        <w:rPr>
          <w:rFonts w:ascii="Times New Roman" w:hAnsi="Times New Roman" w:cs="Times New Roman"/>
          <w:b w:val="0"/>
          <w:i/>
          <w:sz w:val="24"/>
          <w:szCs w:val="24"/>
        </w:rPr>
        <w:t> </w:t>
      </w:r>
      <w:r w:rsidRPr="008F18E2">
        <w:rPr>
          <w:rFonts w:ascii="Times New Roman" w:hAnsi="Times New Roman" w:cs="Times New Roman"/>
          <w:b w:val="0"/>
          <w:i/>
          <w:sz w:val="24"/>
          <w:szCs w:val="24"/>
        </w:rPr>
        <w:t>predškolákmi“</w:t>
      </w:r>
      <w:r w:rsidRPr="008F18E2">
        <w:rPr>
          <w:rFonts w:ascii="Times New Roman" w:hAnsi="Times New Roman" w:cs="Times New Roman"/>
          <w:b w:val="0"/>
          <w:sz w:val="24"/>
          <w:szCs w:val="24"/>
        </w:rPr>
        <w:t xml:space="preserve">, ktorá prebieha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spravidla </w:t>
      </w:r>
      <w:r w:rsidRPr="008F18E2">
        <w:rPr>
          <w:rFonts w:ascii="Times New Roman" w:hAnsi="Times New Roman" w:cs="Times New Roman"/>
          <w:b w:val="0"/>
          <w:sz w:val="24"/>
          <w:szCs w:val="24"/>
        </w:rPr>
        <w:t>poča</w:t>
      </w:r>
      <w:r>
        <w:rPr>
          <w:rFonts w:ascii="Times New Roman" w:hAnsi="Times New Roman" w:cs="Times New Roman"/>
          <w:b w:val="0"/>
          <w:sz w:val="24"/>
          <w:szCs w:val="24"/>
        </w:rPr>
        <w:t>s posledného dňa príslušného školského</w:t>
      </w:r>
      <w:r w:rsidR="00637E7F">
        <w:rPr>
          <w:rFonts w:ascii="Times New Roman" w:hAnsi="Times New Roman" w:cs="Times New Roman"/>
          <w:b w:val="0"/>
          <w:sz w:val="24"/>
          <w:szCs w:val="24"/>
        </w:rPr>
        <w:t xml:space="preserve"> roka v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="00637E7F">
        <w:rPr>
          <w:rFonts w:ascii="Times New Roman" w:hAnsi="Times New Roman" w:cs="Times New Roman"/>
          <w:b w:val="0"/>
          <w:sz w:val="24"/>
          <w:szCs w:val="24"/>
        </w:rPr>
        <w:t>dopoludňajších hodinách.</w:t>
      </w:r>
    </w:p>
    <w:p w:rsidR="00EC048C" w:rsidRDefault="00EC048C" w:rsidP="00B8120D">
      <w:pPr>
        <w:spacing w:after="0"/>
        <w:jc w:val="both"/>
        <w:rPr>
          <w:rFonts w:ascii="Times New Roman" w:hAnsi="Times New Roman" w:cs="Times New Roman"/>
        </w:rPr>
      </w:pPr>
    </w:p>
    <w:p w:rsidR="00B8120D" w:rsidRDefault="008070E7" w:rsidP="00B8120D">
      <w:pPr>
        <w:pStyle w:val="Odsekzoznam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Učebné osnovy</w:t>
      </w:r>
    </w:p>
    <w:p w:rsidR="00B8120D" w:rsidRPr="00B8120D" w:rsidRDefault="00B8120D" w:rsidP="00B8120D">
      <w:pPr>
        <w:pStyle w:val="Odsekzoznamu"/>
        <w:numPr>
          <w:ilvl w:val="0"/>
          <w:numId w:val="0"/>
        </w:numPr>
        <w:spacing w:after="0"/>
        <w:ind w:left="1068"/>
        <w:jc w:val="both"/>
        <w:rPr>
          <w:rFonts w:ascii="Times New Roman" w:hAnsi="Times New Roman" w:cs="Times New Roman"/>
        </w:rPr>
      </w:pPr>
    </w:p>
    <w:p w:rsidR="00EC048C" w:rsidRDefault="00175CE6" w:rsidP="00C14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Učebné osnovy v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ŠkVP </w:t>
      </w:r>
      <w:r w:rsidR="00E3711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Nádejáčik</w:t>
      </w:r>
      <w:proofErr w:type="spellEnd"/>
      <w:r w:rsidR="00E371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sú rozpracované v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podobe </w:t>
      </w:r>
      <w:r w:rsidR="00C07A5E" w:rsidRPr="008070E7">
        <w:rPr>
          <w:rFonts w:ascii="Times New Roman" w:hAnsi="Times New Roman" w:cs="Times New Roman"/>
          <w:b/>
          <w:sz w:val="24"/>
          <w:szCs w:val="24"/>
        </w:rPr>
        <w:t>10 rámcových</w:t>
      </w:r>
      <w:r w:rsidR="00C07A5E">
        <w:rPr>
          <w:rFonts w:ascii="Times New Roman" w:hAnsi="Times New Roman" w:cs="Times New Roman"/>
          <w:sz w:val="24"/>
          <w:szCs w:val="24"/>
        </w:rPr>
        <w:t xml:space="preserve"> </w:t>
      </w:r>
      <w:r w:rsidRPr="00434DF7">
        <w:rPr>
          <w:rFonts w:ascii="Times New Roman" w:hAnsi="Times New Roman" w:cs="Times New Roman"/>
          <w:b/>
          <w:sz w:val="24"/>
          <w:szCs w:val="24"/>
        </w:rPr>
        <w:t>obsahových celkov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prihliadnutím na vlastné osobitosti obsahu výchovy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vzdelávania, charakter výchovno-vzdelávacej činnosti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osobitosti učenia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učenia sa detí predškolského veku</w:t>
      </w:r>
      <w:r w:rsidR="008D35E9">
        <w:rPr>
          <w:rFonts w:ascii="Times New Roman" w:hAnsi="Times New Roman" w:cs="Times New Roman"/>
          <w:sz w:val="24"/>
          <w:szCs w:val="24"/>
        </w:rPr>
        <w:t>.</w:t>
      </w:r>
    </w:p>
    <w:p w:rsidR="008070E7" w:rsidRPr="00B82910" w:rsidRDefault="008070E7" w:rsidP="00C1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Charakteristika obsahových celkov</w:t>
      </w:r>
      <w:r w:rsidR="00B8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910">
        <w:rPr>
          <w:rFonts w:ascii="Times New Roman" w:hAnsi="Times New Roman" w:cs="Times New Roman"/>
          <w:sz w:val="24"/>
          <w:szCs w:val="24"/>
        </w:rPr>
        <w:t>vyjadr</w:t>
      </w:r>
      <w:r w:rsidR="006848D9">
        <w:rPr>
          <w:rFonts w:ascii="Times New Roman" w:hAnsi="Times New Roman" w:cs="Times New Roman"/>
          <w:sz w:val="24"/>
          <w:szCs w:val="24"/>
        </w:rPr>
        <w:t xml:space="preserve">uje základný tematický rámec obsahu výchovno-vzdelávacej činnosti. </w:t>
      </w:r>
      <w:r w:rsidR="00B82910">
        <w:rPr>
          <w:rFonts w:ascii="Times New Roman" w:hAnsi="Times New Roman" w:cs="Times New Roman"/>
          <w:sz w:val="24"/>
          <w:szCs w:val="24"/>
        </w:rPr>
        <w:t xml:space="preserve">Návrhy tém v obsahových celkoch </w:t>
      </w:r>
      <w:r w:rsidR="000E4BAE">
        <w:rPr>
          <w:rFonts w:ascii="Times New Roman" w:hAnsi="Times New Roman" w:cs="Times New Roman"/>
          <w:sz w:val="24"/>
          <w:szCs w:val="24"/>
        </w:rPr>
        <w:t xml:space="preserve">(Príloha 1) </w:t>
      </w:r>
      <w:r w:rsidR="00B82910">
        <w:rPr>
          <w:rFonts w:ascii="Times New Roman" w:hAnsi="Times New Roman" w:cs="Times New Roman"/>
          <w:sz w:val="24"/>
          <w:szCs w:val="24"/>
        </w:rPr>
        <w:t xml:space="preserve">poskytujú </w:t>
      </w:r>
      <w:r w:rsidR="00D53EAD">
        <w:rPr>
          <w:rFonts w:ascii="Times New Roman" w:hAnsi="Times New Roman" w:cs="Times New Roman"/>
          <w:sz w:val="24"/>
          <w:szCs w:val="24"/>
        </w:rPr>
        <w:t xml:space="preserve">učiteľkám </w:t>
      </w:r>
      <w:r w:rsidR="00B82910">
        <w:rPr>
          <w:rFonts w:ascii="Times New Roman" w:hAnsi="Times New Roman" w:cs="Times New Roman"/>
          <w:sz w:val="24"/>
          <w:szCs w:val="24"/>
        </w:rPr>
        <w:t>základné, oporné informácie o</w:t>
      </w:r>
      <w:r w:rsidR="00454440">
        <w:rPr>
          <w:rFonts w:ascii="Times New Roman" w:hAnsi="Times New Roman" w:cs="Times New Roman"/>
          <w:sz w:val="24"/>
          <w:szCs w:val="24"/>
        </w:rPr>
        <w:t xml:space="preserve"> obsahovom celku. Majú odporúčací charakter a učiteľky si navrhnuté témy môžu zvoliť, rozšíriť, zúžiť, zmeniť ich následnosť </w:t>
      </w:r>
      <w:r w:rsidR="006848D9">
        <w:rPr>
          <w:rFonts w:ascii="Times New Roman" w:hAnsi="Times New Roman" w:cs="Times New Roman"/>
          <w:sz w:val="24"/>
          <w:szCs w:val="24"/>
        </w:rPr>
        <w:t xml:space="preserve">v rámci obsahového celku </w:t>
      </w:r>
      <w:r w:rsidR="00454440">
        <w:rPr>
          <w:rFonts w:ascii="Times New Roman" w:hAnsi="Times New Roman" w:cs="Times New Roman"/>
          <w:sz w:val="24"/>
          <w:szCs w:val="24"/>
        </w:rPr>
        <w:t xml:space="preserve">podľa aktuálnej situácie, rozvojových možností </w:t>
      </w:r>
      <w:r w:rsidR="00615238">
        <w:rPr>
          <w:rFonts w:ascii="Times New Roman" w:hAnsi="Times New Roman" w:cs="Times New Roman"/>
          <w:sz w:val="24"/>
          <w:szCs w:val="24"/>
        </w:rPr>
        <w:t xml:space="preserve">a potrieb </w:t>
      </w:r>
      <w:r w:rsidR="00454440">
        <w:rPr>
          <w:rFonts w:ascii="Times New Roman" w:hAnsi="Times New Roman" w:cs="Times New Roman"/>
          <w:sz w:val="24"/>
          <w:szCs w:val="24"/>
        </w:rPr>
        <w:t>detí alebo vytvoriť novú tému</w:t>
      </w:r>
      <w:r w:rsidR="00D53EAD">
        <w:rPr>
          <w:rFonts w:ascii="Times New Roman" w:hAnsi="Times New Roman" w:cs="Times New Roman"/>
          <w:sz w:val="24"/>
          <w:szCs w:val="24"/>
        </w:rPr>
        <w:t>, prípadne vytvoriť iný názov danej témy.</w:t>
      </w:r>
    </w:p>
    <w:p w:rsidR="008070E7" w:rsidRDefault="008070E7" w:rsidP="00C1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Vzdelávacie štandardy</w:t>
      </w:r>
      <w:r w:rsidR="00272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938">
        <w:rPr>
          <w:rFonts w:ascii="Times New Roman" w:hAnsi="Times New Roman" w:cs="Times New Roman"/>
          <w:b/>
          <w:sz w:val="24"/>
          <w:szCs w:val="24"/>
        </w:rPr>
        <w:t>(</w:t>
      </w:r>
      <w:r w:rsidR="00301938" w:rsidRPr="00301938">
        <w:rPr>
          <w:rFonts w:ascii="Times New Roman" w:hAnsi="Times New Roman" w:cs="Times New Roman"/>
          <w:sz w:val="24"/>
          <w:szCs w:val="24"/>
        </w:rPr>
        <w:t>v Prílohe 2)</w:t>
      </w:r>
      <w:r w:rsidR="0030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CA4">
        <w:rPr>
          <w:rFonts w:ascii="Times New Roman" w:hAnsi="Times New Roman" w:cs="Times New Roman"/>
          <w:sz w:val="24"/>
          <w:szCs w:val="24"/>
        </w:rPr>
        <w:t xml:space="preserve">zo štátneho vzdelávacieho programu </w:t>
      </w:r>
      <w:r w:rsidR="00755E2B">
        <w:rPr>
          <w:rFonts w:ascii="Times New Roman" w:hAnsi="Times New Roman" w:cs="Times New Roman"/>
          <w:sz w:val="24"/>
          <w:szCs w:val="24"/>
        </w:rPr>
        <w:t>sú v školskom vzde</w:t>
      </w:r>
      <w:r w:rsidR="00272CA4">
        <w:rPr>
          <w:rFonts w:ascii="Times New Roman" w:hAnsi="Times New Roman" w:cs="Times New Roman"/>
          <w:sz w:val="24"/>
          <w:szCs w:val="24"/>
        </w:rPr>
        <w:t>lávacom programe rozpracované v</w:t>
      </w:r>
      <w:r w:rsidR="00755E2B">
        <w:rPr>
          <w:rFonts w:ascii="Times New Roman" w:hAnsi="Times New Roman" w:cs="Times New Roman"/>
          <w:sz w:val="24"/>
          <w:szCs w:val="24"/>
        </w:rPr>
        <w:t xml:space="preserve"> 3 </w:t>
      </w:r>
      <w:r w:rsidR="00272CA4">
        <w:rPr>
          <w:rFonts w:ascii="Times New Roman" w:hAnsi="Times New Roman" w:cs="Times New Roman"/>
          <w:sz w:val="24"/>
          <w:szCs w:val="24"/>
        </w:rPr>
        <w:t>skupinách a to:</w:t>
      </w:r>
    </w:p>
    <w:p w:rsidR="00272CA4" w:rsidRDefault="00272CA4" w:rsidP="00F9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39F4">
        <w:rPr>
          <w:rFonts w:ascii="Times New Roman" w:hAnsi="Times New Roman" w:cs="Times New Roman"/>
          <w:b/>
          <w:i/>
          <w:sz w:val="24"/>
          <w:szCs w:val="24"/>
        </w:rPr>
        <w:t>Vzdelávacie štandardy</w:t>
      </w:r>
      <w:r w:rsidR="004647F3" w:rsidRPr="00BE39F4">
        <w:rPr>
          <w:rFonts w:ascii="Times New Roman" w:hAnsi="Times New Roman" w:cs="Times New Roman"/>
          <w:b/>
          <w:i/>
          <w:sz w:val="24"/>
          <w:szCs w:val="24"/>
        </w:rPr>
        <w:t>, ktoré sa plnia každodenne alebo priebežne</w:t>
      </w:r>
      <w:r w:rsidR="004647F3">
        <w:rPr>
          <w:rFonts w:ascii="Times New Roman" w:hAnsi="Times New Roman" w:cs="Times New Roman"/>
          <w:sz w:val="24"/>
          <w:szCs w:val="24"/>
        </w:rPr>
        <w:t xml:space="preserve"> počas celej dochádzky dieťaťa do materskej školy bez potreby ich plánovania v rámci cielených vzdelávacích aktivít.</w:t>
      </w:r>
    </w:p>
    <w:p w:rsidR="004647F3" w:rsidRDefault="004647F3" w:rsidP="00F9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39F4">
        <w:rPr>
          <w:rFonts w:ascii="Times New Roman" w:hAnsi="Times New Roman" w:cs="Times New Roman"/>
          <w:b/>
          <w:i/>
          <w:sz w:val="24"/>
          <w:szCs w:val="24"/>
        </w:rPr>
        <w:t>Vzdelávacie štandardy viazané na obsahové celky</w:t>
      </w:r>
      <w:r>
        <w:rPr>
          <w:rFonts w:ascii="Times New Roman" w:hAnsi="Times New Roman" w:cs="Times New Roman"/>
          <w:sz w:val="24"/>
          <w:szCs w:val="24"/>
        </w:rPr>
        <w:t>, pevne pričlenené k danému obsahovému celku.</w:t>
      </w:r>
    </w:p>
    <w:p w:rsidR="0024736F" w:rsidRPr="00755E2B" w:rsidRDefault="004647F3" w:rsidP="00F9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39F4">
        <w:rPr>
          <w:rFonts w:ascii="Times New Roman" w:hAnsi="Times New Roman" w:cs="Times New Roman"/>
          <w:b/>
          <w:i/>
          <w:sz w:val="24"/>
          <w:szCs w:val="24"/>
        </w:rPr>
        <w:t>Vzdelávacie štandardy neviazané na obsahové celky</w:t>
      </w:r>
      <w:r>
        <w:rPr>
          <w:rFonts w:ascii="Times New Roman" w:hAnsi="Times New Roman" w:cs="Times New Roman"/>
          <w:sz w:val="24"/>
          <w:szCs w:val="24"/>
        </w:rPr>
        <w:t>, voliteľné učiteľkou.</w:t>
      </w:r>
      <w:r w:rsidR="006848D9">
        <w:rPr>
          <w:rFonts w:ascii="Times New Roman" w:hAnsi="Times New Roman" w:cs="Times New Roman"/>
          <w:sz w:val="24"/>
          <w:szCs w:val="24"/>
        </w:rPr>
        <w:t xml:space="preserve"> Učiteľka si ich vyberá na základe vlastnej predstavy realizácie výchovno-vzdelávacej činnosti, rozvojových </w:t>
      </w:r>
      <w:r w:rsidR="006848D9">
        <w:rPr>
          <w:rFonts w:ascii="Times New Roman" w:hAnsi="Times New Roman" w:cs="Times New Roman"/>
          <w:sz w:val="24"/>
          <w:szCs w:val="24"/>
        </w:rPr>
        <w:lastRenderedPageBreak/>
        <w:t>potrieb a možností det</w:t>
      </w:r>
      <w:r w:rsidR="00580049">
        <w:rPr>
          <w:rFonts w:ascii="Times New Roman" w:hAnsi="Times New Roman" w:cs="Times New Roman"/>
          <w:sz w:val="24"/>
          <w:szCs w:val="24"/>
        </w:rPr>
        <w:t>í tak, aby bola zabezpečená vyvážená pestrosť v</w:t>
      </w:r>
      <w:r w:rsidR="00ED79A9">
        <w:rPr>
          <w:rFonts w:ascii="Times New Roman" w:hAnsi="Times New Roman" w:cs="Times New Roman"/>
          <w:sz w:val="24"/>
          <w:szCs w:val="24"/>
        </w:rPr>
        <w:t>oľby</w:t>
      </w:r>
      <w:r w:rsidR="00580049">
        <w:rPr>
          <w:rFonts w:ascii="Times New Roman" w:hAnsi="Times New Roman" w:cs="Times New Roman"/>
          <w:sz w:val="24"/>
          <w:szCs w:val="24"/>
        </w:rPr>
        <w:t xml:space="preserve"> týchto štandardov</w:t>
      </w:r>
      <w:r w:rsidR="00BE39F4">
        <w:rPr>
          <w:rFonts w:ascii="Times New Roman" w:hAnsi="Times New Roman" w:cs="Times New Roman"/>
          <w:sz w:val="24"/>
          <w:szCs w:val="24"/>
        </w:rPr>
        <w:t xml:space="preserve"> v priebehu roka.</w:t>
      </w:r>
    </w:p>
    <w:p w:rsidR="008070E7" w:rsidRPr="006848D9" w:rsidRDefault="00DB32C5" w:rsidP="00C1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070E7">
        <w:rPr>
          <w:rFonts w:ascii="Times New Roman" w:hAnsi="Times New Roman" w:cs="Times New Roman"/>
          <w:b/>
          <w:sz w:val="24"/>
          <w:szCs w:val="24"/>
        </w:rPr>
        <w:t>tratégie a metódy výchovno-vzdelávacej činnosti</w:t>
      </w:r>
      <w:r w:rsidR="00684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8D9">
        <w:rPr>
          <w:rFonts w:ascii="Times New Roman" w:hAnsi="Times New Roman" w:cs="Times New Roman"/>
          <w:sz w:val="24"/>
          <w:szCs w:val="24"/>
        </w:rPr>
        <w:t>sú odpor</w:t>
      </w:r>
      <w:r>
        <w:rPr>
          <w:rFonts w:ascii="Times New Roman" w:hAnsi="Times New Roman" w:cs="Times New Roman"/>
          <w:sz w:val="24"/>
          <w:szCs w:val="24"/>
        </w:rPr>
        <w:t>účacieho charakteru. Vyjadrujú typický postup dosahovania výkonových štandardov v rámci obsahového celku.</w:t>
      </w:r>
    </w:p>
    <w:p w:rsidR="008070E7" w:rsidRPr="00DB32C5" w:rsidRDefault="00DB32C5" w:rsidP="00C1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070E7">
        <w:rPr>
          <w:rFonts w:ascii="Times New Roman" w:hAnsi="Times New Roman" w:cs="Times New Roman"/>
          <w:b/>
          <w:sz w:val="24"/>
          <w:szCs w:val="24"/>
        </w:rPr>
        <w:t>čebné zdroje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 navrhnuté podľa reálnych podmienok a možností materskej školy. Učiteľka ich vhodne dopĺňa v súlade s aktuálnymi možnosťami.</w:t>
      </w:r>
    </w:p>
    <w:p w:rsidR="008070E7" w:rsidRDefault="008070E7" w:rsidP="00B812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0E7" w:rsidRDefault="008070E7" w:rsidP="00770F32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F32">
        <w:rPr>
          <w:rFonts w:ascii="Times New Roman" w:hAnsi="Times New Roman" w:cs="Times New Roman"/>
          <w:b/>
          <w:sz w:val="28"/>
          <w:szCs w:val="28"/>
        </w:rPr>
        <w:t xml:space="preserve">3.1  Princípy plánovania výchovno-vzdelávacej činnosti podľa </w:t>
      </w:r>
      <w:r w:rsidR="0024736F">
        <w:rPr>
          <w:rFonts w:ascii="Times New Roman" w:hAnsi="Times New Roman" w:cs="Times New Roman"/>
          <w:b/>
          <w:sz w:val="28"/>
          <w:szCs w:val="28"/>
        </w:rPr>
        <w:t>ŠkVP</w:t>
      </w:r>
      <w:r w:rsidR="00770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0F3" w:rsidRPr="00770F32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5C70F3" w:rsidRPr="00770F32">
        <w:rPr>
          <w:rFonts w:ascii="Times New Roman" w:hAnsi="Times New Roman" w:cs="Times New Roman"/>
          <w:b/>
          <w:sz w:val="28"/>
          <w:szCs w:val="28"/>
        </w:rPr>
        <w:t>Nádejáčik</w:t>
      </w:r>
      <w:proofErr w:type="spellEnd"/>
      <w:r w:rsidR="005C70F3" w:rsidRPr="00770F32">
        <w:rPr>
          <w:rFonts w:ascii="Times New Roman" w:hAnsi="Times New Roman" w:cs="Times New Roman"/>
          <w:b/>
          <w:sz w:val="28"/>
          <w:szCs w:val="28"/>
        </w:rPr>
        <w:t>“</w:t>
      </w:r>
    </w:p>
    <w:p w:rsidR="00DB32C5" w:rsidRDefault="00DB32C5" w:rsidP="00770F32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2C5" w:rsidRDefault="00847C0D" w:rsidP="00F9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Vzdelávacie štandardy viaz</w:t>
      </w:r>
      <w:r w:rsidR="00F12D75">
        <w:rPr>
          <w:rFonts w:ascii="Times New Roman" w:hAnsi="Times New Roman" w:cs="Times New Roman"/>
          <w:sz w:val="24"/>
          <w:szCs w:val="24"/>
        </w:rPr>
        <w:t>ané na konkrétny obsahový celok</w:t>
      </w:r>
      <w:r>
        <w:rPr>
          <w:rFonts w:ascii="Times New Roman" w:hAnsi="Times New Roman" w:cs="Times New Roman"/>
          <w:sz w:val="24"/>
          <w:szCs w:val="24"/>
        </w:rPr>
        <w:t xml:space="preserve"> sa musia vyskytnúť v pláne VVČ minimálne raz. Môžu sa zakomponovať aj viackrát na rôznej úrovni, pričom sa prihliada na vzdelávacie potreby detí. Taktiež sú voliteľné aj pre iné obsahové celky.</w:t>
      </w:r>
    </w:p>
    <w:p w:rsidR="00847C0D" w:rsidRDefault="00847C0D" w:rsidP="00F9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 plánovaní VVČ sa objavia aj tie vzdelávacie štandardy, ktoré nie sú zaradené výslovne v obsahovom celku, ale volí si ich sama učiteľka. Nemusia sa preto objaviť v plánoch druhej triedy.</w:t>
      </w:r>
    </w:p>
    <w:p w:rsidR="00847C0D" w:rsidRDefault="00847C0D" w:rsidP="00F9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Vzhľadom k vekovému zloženiu tried materskej školy </w:t>
      </w:r>
      <w:r w:rsidR="00D92E93">
        <w:rPr>
          <w:rFonts w:ascii="Times New Roman" w:hAnsi="Times New Roman" w:cs="Times New Roman"/>
          <w:sz w:val="24"/>
          <w:szCs w:val="24"/>
        </w:rPr>
        <w:t xml:space="preserve">(heterogénne zloženie) </w:t>
      </w:r>
      <w:r>
        <w:rPr>
          <w:rFonts w:ascii="Times New Roman" w:hAnsi="Times New Roman" w:cs="Times New Roman"/>
          <w:sz w:val="24"/>
          <w:szCs w:val="24"/>
        </w:rPr>
        <w:t>plánujeme spravidla pre 2 rozvojové úrovne. V</w:t>
      </w:r>
      <w:r w:rsidR="00615238">
        <w:rPr>
          <w:rFonts w:ascii="Times New Roman" w:hAnsi="Times New Roman" w:cs="Times New Roman"/>
          <w:sz w:val="24"/>
          <w:szCs w:val="24"/>
        </w:rPr>
        <w:t xml:space="preserve"> kompetencii učiteľky je aj to, či </w:t>
      </w:r>
      <w:r w:rsidR="00F12D75">
        <w:rPr>
          <w:rFonts w:ascii="Times New Roman" w:hAnsi="Times New Roman" w:cs="Times New Roman"/>
          <w:sz w:val="24"/>
          <w:szCs w:val="24"/>
        </w:rPr>
        <w:t>na</w:t>
      </w:r>
      <w:r w:rsidR="00615238">
        <w:rPr>
          <w:rFonts w:ascii="Times New Roman" w:hAnsi="Times New Roman" w:cs="Times New Roman"/>
          <w:sz w:val="24"/>
          <w:szCs w:val="24"/>
        </w:rPr>
        <w:t>plánuje</w:t>
      </w:r>
      <w:r w:rsidR="00F12D75">
        <w:rPr>
          <w:rFonts w:ascii="Times New Roman" w:hAnsi="Times New Roman" w:cs="Times New Roman"/>
          <w:sz w:val="24"/>
          <w:szCs w:val="24"/>
        </w:rPr>
        <w:t xml:space="preserve"> len pre 1 rozvojovú úroveň alebo až pre 3 rozvojové úrovne s prihliadnutím na rozvojové možnosti a potreby detí.</w:t>
      </w:r>
    </w:p>
    <w:p w:rsidR="007446B2" w:rsidRPr="007446B2" w:rsidRDefault="00E3467F" w:rsidP="00F94311">
      <w:pPr>
        <w:pStyle w:val="Odsekzoznamu"/>
        <w:numPr>
          <w:ilvl w:val="0"/>
          <w:numId w:val="0"/>
        </w:numPr>
        <w:spacing w:after="0"/>
        <w:ind w:firstLine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5238"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6B2">
        <w:rPr>
          <w:rFonts w:ascii="Times New Roman" w:hAnsi="Times New Roman" w:cs="Times New Roman"/>
          <w:b w:val="0"/>
          <w:sz w:val="24"/>
          <w:szCs w:val="24"/>
        </w:rPr>
        <w:t xml:space="preserve">Učiteľka pri plánovaní VVČ dbá na </w:t>
      </w:r>
      <w:r w:rsidR="007446B2" w:rsidRPr="007446B2">
        <w:rPr>
          <w:rFonts w:ascii="Times New Roman" w:hAnsi="Times New Roman" w:cs="Times New Roman"/>
          <w:b w:val="0"/>
          <w:sz w:val="24"/>
          <w:szCs w:val="24"/>
        </w:rPr>
        <w:t xml:space="preserve">proporčnú </w:t>
      </w:r>
      <w:r w:rsidRPr="007446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46B2" w:rsidRPr="007446B2">
        <w:rPr>
          <w:rFonts w:ascii="Times New Roman" w:hAnsi="Times New Roman" w:cs="Times New Roman"/>
          <w:b w:val="0"/>
          <w:sz w:val="24"/>
          <w:szCs w:val="24"/>
        </w:rPr>
        <w:t xml:space="preserve">vyváženosť príslušných vzdelávacích oblastí a voľbu vhodných kombinácií týchto oblastí pre jednotlivé cielené vzdelávacie aktivity. </w:t>
      </w:r>
    </w:p>
    <w:p w:rsidR="00E3467F" w:rsidRPr="007446B2" w:rsidRDefault="00E3467F" w:rsidP="00D9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B2">
        <w:rPr>
          <w:rFonts w:ascii="Times New Roman" w:hAnsi="Times New Roman" w:cs="Times New Roman"/>
          <w:sz w:val="24"/>
          <w:szCs w:val="24"/>
        </w:rPr>
        <w:t>Pomer zaradenia vzdelávacích oblastí ovplyvňuje aj aktuálna téma obsahového celku a jej charakter.</w:t>
      </w:r>
    </w:p>
    <w:p w:rsidR="00847C0D" w:rsidRDefault="00E3467F" w:rsidP="00F9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7C0D">
        <w:rPr>
          <w:rFonts w:ascii="Times New Roman" w:hAnsi="Times New Roman" w:cs="Times New Roman"/>
          <w:sz w:val="24"/>
          <w:szCs w:val="24"/>
        </w:rPr>
        <w:t xml:space="preserve">. </w:t>
      </w:r>
      <w:r w:rsidR="00F12D75">
        <w:rPr>
          <w:rFonts w:ascii="Times New Roman" w:hAnsi="Times New Roman" w:cs="Times New Roman"/>
          <w:sz w:val="24"/>
          <w:szCs w:val="24"/>
        </w:rPr>
        <w:t>V</w:t>
      </w:r>
      <w:r w:rsidR="00615238">
        <w:rPr>
          <w:rFonts w:ascii="Times New Roman" w:hAnsi="Times New Roman" w:cs="Times New Roman"/>
          <w:sz w:val="24"/>
          <w:szCs w:val="24"/>
        </w:rPr>
        <w:t> pláne VVČ sa musia nachádzať tiež</w:t>
      </w:r>
      <w:r w:rsidR="00F12D75">
        <w:rPr>
          <w:rFonts w:ascii="Times New Roman" w:hAnsi="Times New Roman" w:cs="Times New Roman"/>
          <w:sz w:val="24"/>
          <w:szCs w:val="24"/>
        </w:rPr>
        <w:t xml:space="preserve"> zdravotné cvičenia. Sú premyslené a naplánované tak, ako ostatné aktivity.</w:t>
      </w:r>
    </w:p>
    <w:p w:rsidR="00F12D75" w:rsidRDefault="00E3467F" w:rsidP="00F9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D75">
        <w:rPr>
          <w:rFonts w:ascii="Times New Roman" w:hAnsi="Times New Roman" w:cs="Times New Roman"/>
          <w:sz w:val="24"/>
          <w:szCs w:val="24"/>
        </w:rPr>
        <w:t>. Dominujú činnosti, v ktorých je dieťa aktívne, pasívne učenie sa obmedzuje na minimum.</w:t>
      </w:r>
    </w:p>
    <w:p w:rsidR="00F12D75" w:rsidRDefault="00E3467F" w:rsidP="00F9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D75">
        <w:rPr>
          <w:rFonts w:ascii="Times New Roman" w:hAnsi="Times New Roman" w:cs="Times New Roman"/>
          <w:sz w:val="24"/>
          <w:szCs w:val="24"/>
        </w:rPr>
        <w:t>. Plánované aktivity sa spravidla pridržiavajú obsahu témy</w:t>
      </w:r>
      <w:r>
        <w:rPr>
          <w:rFonts w:ascii="Times New Roman" w:hAnsi="Times New Roman" w:cs="Times New Roman"/>
          <w:sz w:val="24"/>
          <w:szCs w:val="24"/>
        </w:rPr>
        <w:t xml:space="preserve"> obsahového celku</w:t>
      </w:r>
      <w:r w:rsidR="00F12D75">
        <w:rPr>
          <w:rFonts w:ascii="Times New Roman" w:hAnsi="Times New Roman" w:cs="Times New Roman"/>
          <w:sz w:val="24"/>
          <w:szCs w:val="24"/>
        </w:rPr>
        <w:t>.</w:t>
      </w:r>
    </w:p>
    <w:p w:rsidR="00F12D75" w:rsidRPr="00847C0D" w:rsidRDefault="00E3467F" w:rsidP="00F9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2D75">
        <w:rPr>
          <w:rFonts w:ascii="Times New Roman" w:hAnsi="Times New Roman" w:cs="Times New Roman"/>
          <w:sz w:val="24"/>
          <w:szCs w:val="24"/>
        </w:rPr>
        <w:t>. Deti posúvame ďalej</w:t>
      </w:r>
      <w:r w:rsidR="0095016A">
        <w:rPr>
          <w:rFonts w:ascii="Times New Roman" w:hAnsi="Times New Roman" w:cs="Times New Roman"/>
          <w:sz w:val="24"/>
          <w:szCs w:val="24"/>
        </w:rPr>
        <w:t>, neučíme ich to, čo už vedia.</w:t>
      </w:r>
    </w:p>
    <w:p w:rsidR="008D35E9" w:rsidRDefault="008D35E9" w:rsidP="00B5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366" w:rsidRDefault="0078731C" w:rsidP="009B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1CE">
        <w:rPr>
          <w:rFonts w:ascii="Times New Roman" w:hAnsi="Times New Roman" w:cs="Times New Roman"/>
          <w:sz w:val="24"/>
          <w:szCs w:val="24"/>
        </w:rPr>
        <w:t>Kom</w:t>
      </w:r>
      <w:r w:rsidR="00301938">
        <w:rPr>
          <w:rFonts w:ascii="Times New Roman" w:hAnsi="Times New Roman" w:cs="Times New Roman"/>
          <w:sz w:val="24"/>
          <w:szCs w:val="24"/>
        </w:rPr>
        <w:t>plet učebných osnov viď. Príloha</w:t>
      </w:r>
      <w:r w:rsidR="00C8442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B675D" w:rsidRPr="002F1A1D" w:rsidRDefault="009B675D" w:rsidP="00A67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266" w:rsidRPr="007630CA" w:rsidRDefault="00D23DFA" w:rsidP="007630CA">
      <w:pPr>
        <w:pStyle w:val="Odsekzoznamu"/>
        <w:rPr>
          <w:rFonts w:ascii="Times New Roman" w:hAnsi="Times New Roman" w:cs="Times New Roman"/>
          <w:color w:val="CC0099"/>
        </w:rPr>
      </w:pPr>
      <w:r w:rsidRPr="007630CA">
        <w:rPr>
          <w:rFonts w:ascii="Times New Roman" w:hAnsi="Times New Roman" w:cs="Times New Roman"/>
        </w:rPr>
        <w:t xml:space="preserve">Personálne zabezpečenie </w:t>
      </w:r>
      <w:proofErr w:type="spellStart"/>
      <w:r w:rsidRPr="007630CA">
        <w:rPr>
          <w:rFonts w:ascii="Times New Roman" w:hAnsi="Times New Roman" w:cs="Times New Roman"/>
        </w:rPr>
        <w:t>predprimárneho</w:t>
      </w:r>
      <w:proofErr w:type="spellEnd"/>
      <w:r w:rsidRPr="007630CA">
        <w:rPr>
          <w:rFonts w:ascii="Times New Roman" w:hAnsi="Times New Roman" w:cs="Times New Roman"/>
        </w:rPr>
        <w:t xml:space="preserve"> vzdelávania v</w:t>
      </w:r>
      <w:r w:rsidR="00763A32">
        <w:rPr>
          <w:rFonts w:ascii="Times New Roman" w:hAnsi="Times New Roman" w:cs="Times New Roman"/>
        </w:rPr>
        <w:t> </w:t>
      </w:r>
      <w:r w:rsidRPr="007630CA">
        <w:rPr>
          <w:rFonts w:ascii="Times New Roman" w:hAnsi="Times New Roman" w:cs="Times New Roman"/>
        </w:rPr>
        <w:t>materskej škole</w:t>
      </w:r>
    </w:p>
    <w:p w:rsidR="007630CA" w:rsidRDefault="007630CA" w:rsidP="007630CA">
      <w:pPr>
        <w:pStyle w:val="Odsekzoznamu"/>
        <w:numPr>
          <w:ilvl w:val="0"/>
          <w:numId w:val="0"/>
        </w:numPr>
        <w:spacing w:after="0"/>
        <w:jc w:val="both"/>
        <w:rPr>
          <w:rFonts w:ascii="Times New Roman" w:eastAsiaTheme="minorHAnsi" w:hAnsi="Times New Roman" w:cs="Times New Roman"/>
          <w:b w:val="0"/>
          <w:color w:val="CC0099"/>
          <w:sz w:val="22"/>
          <w:szCs w:val="22"/>
          <w:lang w:eastAsia="en-US"/>
        </w:rPr>
      </w:pPr>
    </w:p>
    <w:p w:rsidR="00ED718C" w:rsidRDefault="006C564A" w:rsidP="00ED718C">
      <w:pPr>
        <w:tabs>
          <w:tab w:val="left" w:pos="71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530">
        <w:rPr>
          <w:rFonts w:ascii="Times New Roman" w:hAnsi="Times New Roman" w:cs="Times New Roman"/>
          <w:sz w:val="24"/>
          <w:szCs w:val="24"/>
        </w:rPr>
        <w:t>Výchovno-vzdelávaciu činnosť v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Pr="00493530">
        <w:rPr>
          <w:rFonts w:ascii="Times New Roman" w:hAnsi="Times New Roman" w:cs="Times New Roman"/>
          <w:sz w:val="24"/>
          <w:szCs w:val="24"/>
        </w:rPr>
        <w:t xml:space="preserve">materskej škole vykonávajú spravidla 4 učiteľky </w:t>
      </w:r>
      <w:proofErr w:type="spellStart"/>
      <w:r w:rsidRPr="00493530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49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vzdelávania</w:t>
      </w:r>
      <w:r w:rsidRPr="00493530">
        <w:rPr>
          <w:rFonts w:ascii="Times New Roman" w:hAnsi="Times New Roman" w:cs="Times New Roman"/>
          <w:sz w:val="24"/>
          <w:szCs w:val="24"/>
        </w:rPr>
        <w:t>, ktoré spĺňajú podmienky odbornej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Pr="00493530">
        <w:rPr>
          <w:rFonts w:ascii="Times New Roman" w:hAnsi="Times New Roman" w:cs="Times New Roman"/>
          <w:sz w:val="24"/>
          <w:szCs w:val="24"/>
        </w:rPr>
        <w:t>pedagogickej spôsobilosti v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Pr="00493530">
        <w:rPr>
          <w:rFonts w:ascii="Times New Roman" w:hAnsi="Times New Roman" w:cs="Times New Roman"/>
          <w:sz w:val="24"/>
          <w:szCs w:val="24"/>
        </w:rPr>
        <w:t>súlade s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Pr="00493530">
        <w:rPr>
          <w:rFonts w:ascii="Times New Roman" w:hAnsi="Times New Roman" w:cs="Times New Roman"/>
          <w:sz w:val="24"/>
          <w:szCs w:val="24"/>
        </w:rPr>
        <w:t xml:space="preserve">platnou legislatívou </w:t>
      </w:r>
      <w:r w:rsidR="00182859">
        <w:rPr>
          <w:rFonts w:ascii="Times New Roman" w:hAnsi="Times New Roman" w:cs="Times New Roman"/>
          <w:b/>
          <w:sz w:val="24"/>
          <w:szCs w:val="24"/>
        </w:rPr>
        <w:t>(</w:t>
      </w:r>
      <w:r w:rsidR="00182859" w:rsidRPr="00922347">
        <w:rPr>
          <w:rFonts w:ascii="Times New Roman" w:hAnsi="Times New Roman" w:cs="Times New Roman"/>
          <w:sz w:val="24"/>
          <w:szCs w:val="24"/>
        </w:rPr>
        <w:t xml:space="preserve">Zákon 317/2009 </w:t>
      </w:r>
      <w:proofErr w:type="spellStart"/>
      <w:r w:rsidR="00182859" w:rsidRPr="0092234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82859" w:rsidRPr="00922347">
        <w:rPr>
          <w:rFonts w:ascii="Times New Roman" w:hAnsi="Times New Roman" w:cs="Times New Roman"/>
          <w:sz w:val="24"/>
          <w:szCs w:val="24"/>
        </w:rPr>
        <w:t>.</w:t>
      </w:r>
      <w:r w:rsidR="00182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347" w:rsidRPr="00922347">
        <w:rPr>
          <w:rFonts w:ascii="Times New Roman" w:hAnsi="Times New Roman" w:cs="Times New Roman"/>
          <w:sz w:val="24"/>
          <w:szCs w:val="24"/>
        </w:rPr>
        <w:t>o pedagogických zamestnancoch a odborných zamestnancoch a o zmenác</w:t>
      </w:r>
      <w:r w:rsidR="00E63E92">
        <w:rPr>
          <w:rFonts w:ascii="Times New Roman" w:hAnsi="Times New Roman" w:cs="Times New Roman"/>
          <w:sz w:val="24"/>
          <w:szCs w:val="24"/>
        </w:rPr>
        <w:t>h a doplnení niektorých zákonov</w:t>
      </w:r>
      <w:r w:rsidR="00264728">
        <w:rPr>
          <w:rFonts w:ascii="Times New Roman" w:hAnsi="Times New Roman" w:cs="Times New Roman"/>
          <w:sz w:val="24"/>
          <w:szCs w:val="24"/>
        </w:rPr>
        <w:t xml:space="preserve"> </w:t>
      </w:r>
      <w:r w:rsidR="00182859" w:rsidRPr="00922347">
        <w:rPr>
          <w:rFonts w:ascii="Times New Roman" w:hAnsi="Times New Roman" w:cs="Times New Roman"/>
          <w:sz w:val="24"/>
          <w:szCs w:val="24"/>
        </w:rPr>
        <w:t>a </w:t>
      </w:r>
      <w:r w:rsidR="00264728">
        <w:rPr>
          <w:rFonts w:ascii="Times New Roman" w:hAnsi="Times New Roman" w:cs="Times New Roman"/>
          <w:sz w:val="24"/>
          <w:szCs w:val="24"/>
        </w:rPr>
        <w:t>v</w:t>
      </w:r>
      <w:r w:rsidR="00922347" w:rsidRPr="00922347">
        <w:rPr>
          <w:rFonts w:ascii="Times New Roman" w:hAnsi="Times New Roman" w:cs="Times New Roman"/>
          <w:sz w:val="24"/>
          <w:szCs w:val="24"/>
        </w:rPr>
        <w:t xml:space="preserve">yhláška MŠ SR </w:t>
      </w:r>
      <w:r w:rsidR="00264728">
        <w:rPr>
          <w:rFonts w:ascii="Times New Roman" w:hAnsi="Times New Roman" w:cs="Times New Roman"/>
          <w:sz w:val="24"/>
          <w:szCs w:val="24"/>
        </w:rPr>
        <w:t xml:space="preserve"> č.</w:t>
      </w:r>
      <w:r w:rsidR="00922347" w:rsidRPr="00922347">
        <w:rPr>
          <w:rFonts w:ascii="Times New Roman" w:hAnsi="Times New Roman" w:cs="Times New Roman"/>
          <w:sz w:val="24"/>
          <w:szCs w:val="24"/>
        </w:rPr>
        <w:t xml:space="preserve">445/2009 </w:t>
      </w:r>
      <w:proofErr w:type="spellStart"/>
      <w:r w:rsidR="00922347" w:rsidRPr="0092234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22347" w:rsidRPr="00922347">
        <w:rPr>
          <w:rFonts w:ascii="Times New Roman" w:hAnsi="Times New Roman" w:cs="Times New Roman"/>
          <w:sz w:val="24"/>
          <w:szCs w:val="24"/>
        </w:rPr>
        <w:t>. o kontinuálnom vzdelávaní, kreditoch a atestáciách pedagogických zamest</w:t>
      </w:r>
      <w:r w:rsidR="00922347">
        <w:rPr>
          <w:rFonts w:ascii="Times New Roman" w:hAnsi="Times New Roman" w:cs="Times New Roman"/>
          <w:sz w:val="24"/>
          <w:szCs w:val="24"/>
        </w:rPr>
        <w:t>nancov a odborných zamestnancov ).</w:t>
      </w:r>
    </w:p>
    <w:p w:rsidR="00B35175" w:rsidRDefault="00B35175" w:rsidP="00ED718C">
      <w:pPr>
        <w:tabs>
          <w:tab w:val="left" w:pos="71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18C" w:rsidRDefault="00ED718C" w:rsidP="00ED718C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1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Vedúcim pedagogickým zamestnancom </w:t>
      </w:r>
      <w:r>
        <w:rPr>
          <w:rFonts w:ascii="Times New Roman" w:hAnsi="Times New Roman" w:cs="Times New Roman"/>
          <w:sz w:val="24"/>
          <w:szCs w:val="24"/>
        </w:rPr>
        <w:t>je zástupkyňa riaditeľky školy pre MŠ</w:t>
      </w:r>
      <w:r w:rsidR="006F1FE1">
        <w:rPr>
          <w:rFonts w:ascii="Times New Roman" w:hAnsi="Times New Roman" w:cs="Times New Roman"/>
          <w:sz w:val="24"/>
          <w:szCs w:val="24"/>
        </w:rPr>
        <w:t xml:space="preserve"> (ZRŠ pre MŠ)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175" w:rsidRDefault="00B35175" w:rsidP="00ED718C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EE8" w:rsidRDefault="00D10EE8" w:rsidP="00ED718C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175" w:rsidRPr="00B35175" w:rsidRDefault="00B35175" w:rsidP="00ED718C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Pedagogickí zamestnanci</w:t>
      </w:r>
    </w:p>
    <w:tbl>
      <w:tblPr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709"/>
      </w:tblGrid>
      <w:tr w:rsidR="00D47E33" w:rsidTr="00B35175">
        <w:tc>
          <w:tcPr>
            <w:tcW w:w="44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33" w:rsidRPr="008F18E2" w:rsidRDefault="00D47E33" w:rsidP="005923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8F18E2">
              <w:rPr>
                <w:rFonts w:ascii="Times New Roman" w:hAnsi="Times New Roman" w:cs="Times New Roman"/>
              </w:rPr>
              <w:t>valifikované učiteľky so stredoškolským vzdelaním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7E33" w:rsidRDefault="00D47E33" w:rsidP="00592366">
            <w:pPr>
              <w:spacing w:after="0"/>
              <w:jc w:val="center"/>
            </w:pPr>
            <w:r>
              <w:t>2</w:t>
            </w:r>
          </w:p>
        </w:tc>
      </w:tr>
      <w:tr w:rsidR="00D47E33" w:rsidTr="00B35175">
        <w:trPr>
          <w:trHeight w:val="403"/>
        </w:trPr>
        <w:tc>
          <w:tcPr>
            <w:tcW w:w="44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E33" w:rsidRPr="008F18E2" w:rsidRDefault="00D47E33" w:rsidP="00D47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kvalifikované učiteľk</w:t>
            </w:r>
            <w:r w:rsidR="00ED718C">
              <w:rPr>
                <w:rFonts w:ascii="Times New Roman" w:hAnsi="Times New Roman" w:cs="Times New Roman"/>
              </w:rPr>
              <w:t>y</w:t>
            </w:r>
            <w:r w:rsidRPr="008F18E2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 </w:t>
            </w:r>
            <w:r w:rsidRPr="008F18E2">
              <w:rPr>
                <w:rFonts w:ascii="Times New Roman" w:hAnsi="Times New Roman" w:cs="Times New Roman"/>
              </w:rPr>
              <w:t xml:space="preserve">vysokoškolským vzdelaním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E33" w:rsidRDefault="00D47E33" w:rsidP="00592366">
            <w:pPr>
              <w:spacing w:after="0"/>
              <w:jc w:val="center"/>
            </w:pPr>
            <w:r>
              <w:t>2</w:t>
            </w:r>
          </w:p>
        </w:tc>
      </w:tr>
    </w:tbl>
    <w:p w:rsidR="009B2EA8" w:rsidRPr="009B2EA8" w:rsidRDefault="009B2EA8" w:rsidP="00D24052">
      <w:pPr>
        <w:pStyle w:val="Odsekzoznamu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Odbornú pomoc učiteľkám, deťom a rodičom poskytuje </w:t>
      </w:r>
      <w:r w:rsidRPr="00455EE4">
        <w:rPr>
          <w:rFonts w:ascii="Times New Roman" w:hAnsi="Times New Roman" w:cs="Times New Roman"/>
          <w:i/>
          <w:sz w:val="24"/>
          <w:szCs w:val="24"/>
        </w:rPr>
        <w:t>špeciálny pedagóg</w:t>
      </w:r>
      <w:r w:rsidRPr="009B2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zo základnej školy. Materská škola spolupracuje </w:t>
      </w:r>
      <w:r w:rsidR="00455EE4">
        <w:rPr>
          <w:rFonts w:ascii="Times New Roman" w:hAnsi="Times New Roman" w:cs="Times New Roman"/>
          <w:b w:val="0"/>
          <w:sz w:val="24"/>
          <w:szCs w:val="24"/>
        </w:rPr>
        <w:t xml:space="preserve">tiež </w:t>
      </w:r>
      <w:r>
        <w:rPr>
          <w:rFonts w:ascii="Times New Roman" w:hAnsi="Times New Roman" w:cs="Times New Roman"/>
          <w:b w:val="0"/>
          <w:sz w:val="24"/>
          <w:szCs w:val="24"/>
        </w:rPr>
        <w:t>s odborníkmi z Centra pedagogicko-psychologického poradenstva a prevencie v 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Brezne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formou konzultácií, prednášok pre pedagogických zamestnancov, prípadne aj rodičov.</w:t>
      </w:r>
      <w:r w:rsidR="00455E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564A" w:rsidRPr="00FA022E" w:rsidRDefault="006C564A" w:rsidP="00C14053">
      <w:pPr>
        <w:pStyle w:val="Odsekzoznamu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530">
        <w:rPr>
          <w:rFonts w:ascii="Times New Roman" w:hAnsi="Times New Roman" w:cs="Times New Roman"/>
          <w:b w:val="0"/>
          <w:sz w:val="24"/>
          <w:szCs w:val="24"/>
        </w:rPr>
        <w:t>V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="00455EE4">
        <w:rPr>
          <w:rFonts w:ascii="Times New Roman" w:hAnsi="Times New Roman" w:cs="Times New Roman"/>
          <w:b w:val="0"/>
          <w:sz w:val="24"/>
          <w:szCs w:val="24"/>
        </w:rPr>
        <w:t xml:space="preserve">materskej škole pracuje </w:t>
      </w:r>
      <w:r>
        <w:rPr>
          <w:rFonts w:ascii="Times New Roman" w:hAnsi="Times New Roman" w:cs="Times New Roman"/>
          <w:b w:val="0"/>
          <w:sz w:val="24"/>
          <w:szCs w:val="24"/>
        </w:rPr>
        <w:t>upratovačka</w:t>
      </w:r>
      <w:r w:rsidRPr="00493530">
        <w:rPr>
          <w:rFonts w:ascii="Times New Roman" w:hAnsi="Times New Roman" w:cs="Times New Roman"/>
          <w:b w:val="0"/>
          <w:sz w:val="24"/>
          <w:szCs w:val="24"/>
        </w:rPr>
        <w:t>, ktorá vykoná</w:t>
      </w:r>
      <w:r>
        <w:rPr>
          <w:rFonts w:ascii="Times New Roman" w:hAnsi="Times New Roman" w:cs="Times New Roman"/>
          <w:b w:val="0"/>
          <w:sz w:val="24"/>
          <w:szCs w:val="24"/>
        </w:rPr>
        <w:t>va upratovacie práce a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pomocné práce v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rozsahu náplne práce</w:t>
      </w:r>
      <w:r w:rsidR="00D52781">
        <w:rPr>
          <w:rFonts w:ascii="Times New Roman" w:hAnsi="Times New Roman" w:cs="Times New Roman"/>
          <w:b w:val="0"/>
          <w:sz w:val="24"/>
          <w:szCs w:val="24"/>
        </w:rPr>
        <w:t xml:space="preserve"> a</w:t>
      </w:r>
      <w:r w:rsidR="006472F5">
        <w:rPr>
          <w:rFonts w:ascii="Times New Roman" w:hAnsi="Times New Roman" w:cs="Times New Roman"/>
          <w:b w:val="0"/>
          <w:sz w:val="24"/>
          <w:szCs w:val="24"/>
        </w:rPr>
        <w:t> </w:t>
      </w:r>
      <w:r w:rsidR="00D52781">
        <w:rPr>
          <w:rFonts w:ascii="Times New Roman" w:hAnsi="Times New Roman" w:cs="Times New Roman"/>
          <w:b w:val="0"/>
          <w:sz w:val="24"/>
          <w:szCs w:val="24"/>
        </w:rPr>
        <w:t>kuchárka</w:t>
      </w:r>
      <w:r w:rsidR="006472F5">
        <w:rPr>
          <w:rFonts w:ascii="Times New Roman" w:hAnsi="Times New Roman" w:cs="Times New Roman"/>
          <w:b w:val="0"/>
          <w:sz w:val="24"/>
          <w:szCs w:val="24"/>
        </w:rPr>
        <w:t xml:space="preserve"> zo ZŠS</w:t>
      </w:r>
      <w:r w:rsidR="00B63A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2781">
        <w:rPr>
          <w:rFonts w:ascii="Times New Roman" w:hAnsi="Times New Roman" w:cs="Times New Roman"/>
          <w:b w:val="0"/>
          <w:sz w:val="24"/>
          <w:szCs w:val="24"/>
        </w:rPr>
        <w:t>vydáva</w:t>
      </w:r>
      <w:r w:rsidR="00B63A77">
        <w:rPr>
          <w:rFonts w:ascii="Times New Roman" w:hAnsi="Times New Roman" w:cs="Times New Roman"/>
          <w:b w:val="0"/>
          <w:sz w:val="24"/>
          <w:szCs w:val="24"/>
        </w:rPr>
        <w:t>júca</w:t>
      </w:r>
      <w:r w:rsidR="00D52781">
        <w:rPr>
          <w:rFonts w:ascii="Times New Roman" w:hAnsi="Times New Roman" w:cs="Times New Roman"/>
          <w:b w:val="0"/>
          <w:sz w:val="24"/>
          <w:szCs w:val="24"/>
        </w:rPr>
        <w:t xml:space="preserve"> stravu.</w:t>
      </w:r>
    </w:p>
    <w:p w:rsidR="001A4091" w:rsidRPr="00B33F10" w:rsidRDefault="001A4091" w:rsidP="00B43352">
      <w:pPr>
        <w:spacing w:after="0"/>
        <w:jc w:val="both"/>
        <w:rPr>
          <w:rFonts w:ascii="Times New Roman" w:hAnsi="Times New Roman" w:cs="Times New Roman"/>
          <w:color w:val="CC0099"/>
        </w:rPr>
      </w:pPr>
    </w:p>
    <w:p w:rsidR="00853C0B" w:rsidRPr="007630CA" w:rsidRDefault="005E2266" w:rsidP="00B43352">
      <w:pPr>
        <w:pStyle w:val="Odsekzoznamu"/>
        <w:spacing w:after="0"/>
        <w:rPr>
          <w:rFonts w:ascii="Times New Roman" w:hAnsi="Times New Roman" w:cs="Times New Roman"/>
          <w:color w:val="CC0099"/>
        </w:rPr>
      </w:pPr>
      <w:r w:rsidRPr="007630CA">
        <w:rPr>
          <w:rFonts w:ascii="Times New Roman" w:hAnsi="Times New Roman" w:cs="Times New Roman"/>
        </w:rPr>
        <w:t>Materiálno-technické a</w:t>
      </w:r>
      <w:r w:rsidR="00763A32">
        <w:rPr>
          <w:rFonts w:ascii="Times New Roman" w:hAnsi="Times New Roman" w:cs="Times New Roman"/>
        </w:rPr>
        <w:t> </w:t>
      </w:r>
      <w:r w:rsidRPr="007630CA">
        <w:rPr>
          <w:rFonts w:ascii="Times New Roman" w:hAnsi="Times New Roman" w:cs="Times New Roman"/>
        </w:rPr>
        <w:t xml:space="preserve">priestorové zabezpečenie </w:t>
      </w:r>
      <w:proofErr w:type="spellStart"/>
      <w:r w:rsidRPr="007630CA">
        <w:rPr>
          <w:rFonts w:ascii="Times New Roman" w:hAnsi="Times New Roman" w:cs="Times New Roman"/>
        </w:rPr>
        <w:t>predprimárneho</w:t>
      </w:r>
      <w:proofErr w:type="spellEnd"/>
      <w:r w:rsidRPr="007630CA">
        <w:rPr>
          <w:rFonts w:ascii="Times New Roman" w:hAnsi="Times New Roman" w:cs="Times New Roman"/>
        </w:rPr>
        <w:t xml:space="preserve"> vzdelávania</w:t>
      </w:r>
      <w:r w:rsidR="00853C0B" w:rsidRPr="007630CA">
        <w:rPr>
          <w:rFonts w:ascii="Times New Roman" w:hAnsi="Times New Roman" w:cs="Times New Roman"/>
        </w:rPr>
        <w:t xml:space="preserve"> </w:t>
      </w:r>
    </w:p>
    <w:p w:rsidR="00E14C40" w:rsidRDefault="00E14C40" w:rsidP="00E14C40">
      <w:pPr>
        <w:spacing w:after="0"/>
        <w:ind w:left="708"/>
        <w:jc w:val="both"/>
        <w:rPr>
          <w:rFonts w:ascii="Times New Roman" w:hAnsi="Times New Roman" w:cs="Times New Roman"/>
          <w:color w:val="CC0099"/>
        </w:rPr>
      </w:pPr>
    </w:p>
    <w:p w:rsidR="007D65D7" w:rsidRDefault="00E14C40" w:rsidP="007D65D7">
      <w:pPr>
        <w:pStyle w:val="Odsekzoznamu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Od 1.9.2013 je MŠ </w:t>
      </w:r>
      <w:r w:rsidRPr="00F405FD">
        <w:rPr>
          <w:rFonts w:ascii="Times New Roman" w:hAnsi="Times New Roman" w:cs="Times New Roman"/>
          <w:i/>
          <w:sz w:val="24"/>
          <w:szCs w:val="24"/>
        </w:rPr>
        <w:t>organizačnou zložkou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Spojenej školy, Hlavná 1, Pohronská Polhora.</w:t>
      </w:r>
      <w:r w:rsidRPr="009C0794">
        <w:t xml:space="preserve"> </w:t>
      </w:r>
      <w:r w:rsidRPr="009C0794">
        <w:rPr>
          <w:rFonts w:ascii="Times New Roman" w:hAnsi="Times New Roman" w:cs="Times New Roman"/>
          <w:b w:val="0"/>
          <w:sz w:val="24"/>
          <w:szCs w:val="24"/>
        </w:rPr>
        <w:t>MŠ je umiestnená v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9C0794">
        <w:rPr>
          <w:rFonts w:ascii="Times New Roman" w:hAnsi="Times New Roman" w:cs="Times New Roman"/>
          <w:b w:val="0"/>
          <w:sz w:val="24"/>
          <w:szCs w:val="24"/>
        </w:rPr>
        <w:t>samostatnej polyfunkčnej budove v</w:t>
      </w:r>
      <w:r w:rsidR="00763A3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9C0794">
        <w:rPr>
          <w:rFonts w:ascii="Times New Roman" w:hAnsi="Times New Roman" w:cs="Times New Roman"/>
          <w:b w:val="0"/>
          <w:sz w:val="24"/>
          <w:szCs w:val="24"/>
        </w:rPr>
        <w:t xml:space="preserve">priestoroch spojenej školy. </w:t>
      </w:r>
    </w:p>
    <w:p w:rsidR="007D65D7" w:rsidRPr="00752DFA" w:rsidRDefault="007D65D7" w:rsidP="007D65D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5D7">
        <w:rPr>
          <w:rFonts w:ascii="Times New Roman" w:hAnsi="Times New Roman" w:cs="Times New Roman"/>
          <w:b/>
          <w:i/>
          <w:sz w:val="24"/>
          <w:szCs w:val="24"/>
        </w:rPr>
        <w:t>Priestorové podmienky materskej školy: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40" w:rsidRPr="007D65D7">
        <w:rPr>
          <w:rFonts w:ascii="Times New Roman" w:hAnsi="Times New Roman" w:cs="Times New Roman"/>
          <w:sz w:val="24"/>
          <w:szCs w:val="24"/>
        </w:rPr>
        <w:t>Priestory pre účely MŠ sú umiestnené na prízemí tejto budovy. Nachádza sa tu šatňa pre deti, polyfunkčná pracovňa pre pedagogických zamestnancov s</w:t>
      </w:r>
      <w:r w:rsidR="00763A32" w:rsidRPr="007D65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973B4" w:rsidRPr="007D65D7">
        <w:rPr>
          <w:rFonts w:ascii="Times New Roman" w:hAnsi="Times New Roman" w:cs="Times New Roman"/>
          <w:sz w:val="24"/>
          <w:szCs w:val="24"/>
        </w:rPr>
        <w:t>minikabine</w:t>
      </w:r>
      <w:r w:rsidR="00E14C40" w:rsidRPr="007D65D7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E14C40" w:rsidRPr="007D65D7">
        <w:rPr>
          <w:rFonts w:ascii="Times New Roman" w:hAnsi="Times New Roman" w:cs="Times New Roman"/>
          <w:sz w:val="24"/>
          <w:szCs w:val="24"/>
        </w:rPr>
        <w:t xml:space="preserve"> učebných pomôcok, 1 umyvár</w:t>
      </w:r>
      <w:r w:rsidR="00E973B4" w:rsidRPr="007D65D7">
        <w:rPr>
          <w:rFonts w:ascii="Times New Roman" w:hAnsi="Times New Roman" w:cs="Times New Roman"/>
          <w:sz w:val="24"/>
          <w:szCs w:val="24"/>
        </w:rPr>
        <w:t>eň, 2 triedy, kuchynka pre vydávanie stravy, technická miestnosť</w:t>
      </w:r>
      <w:r w:rsidR="00E14C40" w:rsidRPr="007D65D7">
        <w:rPr>
          <w:rFonts w:ascii="Times New Roman" w:hAnsi="Times New Roman" w:cs="Times New Roman"/>
          <w:sz w:val="24"/>
          <w:szCs w:val="24"/>
        </w:rPr>
        <w:t xml:space="preserve"> a</w:t>
      </w:r>
      <w:r w:rsidR="00763A32" w:rsidRPr="007D65D7">
        <w:rPr>
          <w:rFonts w:ascii="Times New Roman" w:hAnsi="Times New Roman" w:cs="Times New Roman"/>
          <w:sz w:val="24"/>
          <w:szCs w:val="24"/>
        </w:rPr>
        <w:t> </w:t>
      </w:r>
      <w:r w:rsidR="00E14C40" w:rsidRPr="007D65D7">
        <w:rPr>
          <w:rFonts w:ascii="Times New Roman" w:hAnsi="Times New Roman" w:cs="Times New Roman"/>
          <w:sz w:val="24"/>
          <w:szCs w:val="24"/>
        </w:rPr>
        <w:t xml:space="preserve">plynová kotolňa. </w:t>
      </w:r>
      <w:r>
        <w:rPr>
          <w:rFonts w:ascii="Times New Roman" w:hAnsi="Times New Roman" w:cs="Times New Roman"/>
          <w:sz w:val="24"/>
          <w:szCs w:val="24"/>
        </w:rPr>
        <w:t xml:space="preserve">Deti z MŠ majú príležitosť navštevovať </w:t>
      </w:r>
      <w:r w:rsidRPr="008D0491">
        <w:rPr>
          <w:rFonts w:ascii="Times New Roman" w:hAnsi="Times New Roman" w:cs="Times New Roman"/>
          <w:i/>
          <w:sz w:val="24"/>
          <w:szCs w:val="24"/>
        </w:rPr>
        <w:t>hospodársku časť školského dvora</w:t>
      </w:r>
      <w:r>
        <w:rPr>
          <w:rFonts w:ascii="Times New Roman" w:hAnsi="Times New Roman" w:cs="Times New Roman"/>
          <w:sz w:val="24"/>
          <w:szCs w:val="24"/>
        </w:rPr>
        <w:t xml:space="preserve"> s chovom niekoľkých hospodárskych zvierat a možnosťou pestovania poľnohospodárskych plodín.</w:t>
      </w:r>
    </w:p>
    <w:p w:rsidR="007D65D7" w:rsidRPr="007D65D7" w:rsidRDefault="007D65D7" w:rsidP="007D65D7">
      <w:pPr>
        <w:spacing w:after="0"/>
        <w:jc w:val="both"/>
      </w:pPr>
      <w:r w:rsidRPr="007D65D7">
        <w:rPr>
          <w:rFonts w:ascii="Times New Roman" w:hAnsi="Times New Roman" w:cs="Times New Roman"/>
          <w:sz w:val="24"/>
          <w:szCs w:val="24"/>
        </w:rPr>
        <w:t xml:space="preserve">Školský dvor sa nachádza za budovou materskej školy. Plánuje sa jeho </w:t>
      </w:r>
      <w:r>
        <w:rPr>
          <w:rFonts w:ascii="Times New Roman" w:hAnsi="Times New Roman" w:cs="Times New Roman"/>
          <w:sz w:val="24"/>
          <w:szCs w:val="24"/>
        </w:rPr>
        <w:t xml:space="preserve">postupná </w:t>
      </w:r>
      <w:r w:rsidRPr="007D65D7">
        <w:rPr>
          <w:rFonts w:ascii="Times New Roman" w:hAnsi="Times New Roman" w:cs="Times New Roman"/>
          <w:sz w:val="24"/>
          <w:szCs w:val="24"/>
        </w:rPr>
        <w:t>rekonštrukcia a adaptácia pre potreby detí predškolského veku</w:t>
      </w:r>
      <w:r>
        <w:rPr>
          <w:rFonts w:ascii="Times New Roman" w:hAnsi="Times New Roman" w:cs="Times New Roman"/>
          <w:sz w:val="24"/>
          <w:szCs w:val="24"/>
        </w:rPr>
        <w:t xml:space="preserve"> zariadená rôznymi hracími komponentmi. Na </w:t>
      </w:r>
      <w:r w:rsidRPr="0019523F">
        <w:rPr>
          <w:rFonts w:ascii="Times New Roman" w:hAnsi="Times New Roman" w:cs="Times New Roman"/>
          <w:i/>
          <w:sz w:val="24"/>
          <w:szCs w:val="24"/>
        </w:rPr>
        <w:t>pohybové činnosti</w:t>
      </w:r>
      <w:r>
        <w:rPr>
          <w:rFonts w:ascii="Times New Roman" w:hAnsi="Times New Roman" w:cs="Times New Roman"/>
          <w:sz w:val="24"/>
          <w:szCs w:val="24"/>
        </w:rPr>
        <w:t xml:space="preserve"> počas pobytu vonku zatiaľ využívame areál spojenej školy. </w:t>
      </w:r>
    </w:p>
    <w:p w:rsidR="00AE3F45" w:rsidRDefault="007D65D7" w:rsidP="00E14C4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5D7">
        <w:rPr>
          <w:rFonts w:ascii="Times New Roman" w:hAnsi="Times New Roman" w:cs="Times New Roman"/>
          <w:b/>
          <w:i/>
          <w:sz w:val="24"/>
          <w:szCs w:val="24"/>
        </w:rPr>
        <w:t>Materiálne vybavenie materskej školy</w:t>
      </w:r>
      <w:r w:rsidRPr="007D65D7">
        <w:rPr>
          <w:rFonts w:ascii="Times New Roman" w:hAnsi="Times New Roman" w:cs="Times New Roman"/>
          <w:i/>
          <w:sz w:val="24"/>
          <w:szCs w:val="24"/>
        </w:rPr>
        <w:t>:</w:t>
      </w:r>
      <w:r w:rsidRPr="007D65D7">
        <w:rPr>
          <w:rFonts w:ascii="Times New Roman" w:hAnsi="Times New Roman" w:cs="Times New Roman"/>
          <w:sz w:val="24"/>
          <w:szCs w:val="24"/>
        </w:rPr>
        <w:t xml:space="preserve"> </w:t>
      </w:r>
      <w:r w:rsidR="004056AB">
        <w:rPr>
          <w:rFonts w:ascii="Times New Roman" w:hAnsi="Times New Roman" w:cs="Times New Roman"/>
          <w:sz w:val="24"/>
          <w:szCs w:val="24"/>
        </w:rPr>
        <w:t>Materská škola je vybavená rôznymi učebnými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="004056AB">
        <w:rPr>
          <w:rFonts w:ascii="Times New Roman" w:hAnsi="Times New Roman" w:cs="Times New Roman"/>
          <w:sz w:val="24"/>
          <w:szCs w:val="24"/>
        </w:rPr>
        <w:t>didaktickými pomôckami, pestrým telovýchovným náradím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="004056AB">
        <w:rPr>
          <w:rFonts w:ascii="Times New Roman" w:hAnsi="Times New Roman" w:cs="Times New Roman"/>
          <w:sz w:val="24"/>
          <w:szCs w:val="24"/>
        </w:rPr>
        <w:t xml:space="preserve">náčiním, hudobnými nástrojmi – 2 </w:t>
      </w:r>
      <w:proofErr w:type="spellStart"/>
      <w:r w:rsidR="004056AB">
        <w:rPr>
          <w:rFonts w:ascii="Times New Roman" w:hAnsi="Times New Roman" w:cs="Times New Roman"/>
          <w:sz w:val="24"/>
          <w:szCs w:val="24"/>
        </w:rPr>
        <w:t>keyboardy</w:t>
      </w:r>
      <w:proofErr w:type="spellEnd"/>
      <w:r w:rsidR="004056AB">
        <w:rPr>
          <w:rFonts w:ascii="Times New Roman" w:hAnsi="Times New Roman" w:cs="Times New Roman"/>
          <w:sz w:val="24"/>
          <w:szCs w:val="24"/>
        </w:rPr>
        <w:t>, didaktickou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056A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63A32">
        <w:rPr>
          <w:rFonts w:ascii="Times New Roman" w:hAnsi="Times New Roman" w:cs="Times New Roman"/>
          <w:sz w:val="24"/>
          <w:szCs w:val="24"/>
        </w:rPr>
        <w:t> </w:t>
      </w:r>
      <w:r w:rsidR="004056AB">
        <w:rPr>
          <w:rFonts w:ascii="Times New Roman" w:hAnsi="Times New Roman" w:cs="Times New Roman"/>
          <w:sz w:val="24"/>
          <w:szCs w:val="24"/>
        </w:rPr>
        <w:t>audiovizuálnou technikou, digitálnymi technológiami – 2 interaktívne tabule s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="004056AB">
        <w:rPr>
          <w:rFonts w:ascii="Times New Roman" w:hAnsi="Times New Roman" w:cs="Times New Roman"/>
          <w:sz w:val="24"/>
          <w:szCs w:val="24"/>
        </w:rPr>
        <w:t>príslušenstvom, 2 farebné tlačiarne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="004056AB">
        <w:rPr>
          <w:rFonts w:ascii="Times New Roman" w:hAnsi="Times New Roman" w:cs="Times New Roman"/>
          <w:sz w:val="24"/>
          <w:szCs w:val="24"/>
        </w:rPr>
        <w:t xml:space="preserve">hračkami na námetové hry, stavebnicami atď. </w:t>
      </w:r>
      <w:r w:rsidR="00E24FC9">
        <w:rPr>
          <w:rFonts w:ascii="Times New Roman" w:hAnsi="Times New Roman" w:cs="Times New Roman"/>
          <w:sz w:val="24"/>
          <w:szCs w:val="24"/>
        </w:rPr>
        <w:t>V pracovni je sústredená knižnica s detskou a odbornou literatúrou.</w:t>
      </w:r>
    </w:p>
    <w:p w:rsidR="00AE3F45" w:rsidRDefault="004056AB" w:rsidP="00E14C4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taktiež disponuje dostatočným množstvom spotrebného materiálu na výtvarné,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>, pracovné činnosti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primeraným množstvom </w:t>
      </w:r>
      <w:r w:rsidR="00505F9A">
        <w:rPr>
          <w:rFonts w:ascii="Times New Roman" w:hAnsi="Times New Roman" w:cs="Times New Roman"/>
          <w:sz w:val="24"/>
          <w:szCs w:val="24"/>
        </w:rPr>
        <w:t xml:space="preserve">pomôcok </w:t>
      </w:r>
      <w:r>
        <w:rPr>
          <w:rFonts w:ascii="Times New Roman" w:hAnsi="Times New Roman" w:cs="Times New Roman"/>
          <w:sz w:val="24"/>
          <w:szCs w:val="24"/>
        </w:rPr>
        <w:t>na bádateľské aktivity.</w:t>
      </w:r>
      <w:r w:rsidR="0019523F">
        <w:rPr>
          <w:rFonts w:ascii="Times New Roman" w:hAnsi="Times New Roman" w:cs="Times New Roman"/>
          <w:sz w:val="24"/>
          <w:szCs w:val="24"/>
        </w:rPr>
        <w:t xml:space="preserve"> </w:t>
      </w:r>
      <w:r w:rsidR="00AE3F45">
        <w:rPr>
          <w:rFonts w:ascii="Times New Roman" w:hAnsi="Times New Roman" w:cs="Times New Roman"/>
          <w:sz w:val="24"/>
          <w:szCs w:val="24"/>
        </w:rPr>
        <w:t>V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="00AE3F45">
        <w:rPr>
          <w:rFonts w:ascii="Times New Roman" w:hAnsi="Times New Roman" w:cs="Times New Roman"/>
          <w:sz w:val="24"/>
          <w:szCs w:val="24"/>
        </w:rPr>
        <w:t xml:space="preserve">triedach sú vymedzené priestory na </w:t>
      </w:r>
      <w:r w:rsidR="00AE3F45" w:rsidRPr="00F405FD">
        <w:rPr>
          <w:rFonts w:ascii="Times New Roman" w:hAnsi="Times New Roman" w:cs="Times New Roman"/>
          <w:b/>
          <w:i/>
          <w:sz w:val="24"/>
          <w:szCs w:val="24"/>
        </w:rPr>
        <w:t>hrové a</w:t>
      </w:r>
      <w:r w:rsidR="00763A3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E3F45" w:rsidRPr="00F405FD">
        <w:rPr>
          <w:rFonts w:ascii="Times New Roman" w:hAnsi="Times New Roman" w:cs="Times New Roman"/>
          <w:b/>
          <w:i/>
          <w:sz w:val="24"/>
          <w:szCs w:val="24"/>
        </w:rPr>
        <w:t>pracovné kútiky</w:t>
      </w:r>
      <w:r w:rsidR="00AE3F45">
        <w:rPr>
          <w:rFonts w:ascii="Times New Roman" w:hAnsi="Times New Roman" w:cs="Times New Roman"/>
          <w:sz w:val="24"/>
          <w:szCs w:val="24"/>
        </w:rPr>
        <w:t xml:space="preserve">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="00AE3F45">
        <w:rPr>
          <w:rFonts w:ascii="Times New Roman" w:hAnsi="Times New Roman" w:cs="Times New Roman"/>
          <w:sz w:val="24"/>
          <w:szCs w:val="24"/>
        </w:rPr>
        <w:t>voľný priestor pre spoločné pohybové aktivity a</w:t>
      </w:r>
      <w:r w:rsidR="00763A32">
        <w:rPr>
          <w:rFonts w:ascii="Times New Roman" w:hAnsi="Times New Roman" w:cs="Times New Roman"/>
          <w:sz w:val="24"/>
          <w:szCs w:val="24"/>
        </w:rPr>
        <w:t> </w:t>
      </w:r>
      <w:r w:rsidR="00AE3F45">
        <w:rPr>
          <w:rFonts w:ascii="Times New Roman" w:hAnsi="Times New Roman" w:cs="Times New Roman"/>
          <w:sz w:val="24"/>
          <w:szCs w:val="24"/>
        </w:rPr>
        <w:t>pohybové hry.</w:t>
      </w:r>
      <w:r w:rsidR="00E24FC9">
        <w:rPr>
          <w:rFonts w:ascii="Times New Roman" w:hAnsi="Times New Roman" w:cs="Times New Roman"/>
          <w:sz w:val="24"/>
          <w:szCs w:val="24"/>
        </w:rPr>
        <w:t xml:space="preserve"> V šatni sa nachádzajú rebriny a lezecká stena.</w:t>
      </w:r>
    </w:p>
    <w:p w:rsidR="00E24FC9" w:rsidRDefault="00E24FC9" w:rsidP="00E14C4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má možnosť na pohybové aktivity využívať aj telocvičňu v základnej  škole.</w:t>
      </w:r>
    </w:p>
    <w:p w:rsidR="00204AC1" w:rsidRDefault="007D65D7" w:rsidP="0030490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5D7">
        <w:rPr>
          <w:rFonts w:ascii="Times New Roman" w:hAnsi="Times New Roman" w:cs="Times New Roman"/>
          <w:b/>
          <w:i/>
          <w:sz w:val="24"/>
          <w:szCs w:val="24"/>
        </w:rPr>
        <w:t xml:space="preserve">Technický stav materskej školy: </w:t>
      </w:r>
      <w:r w:rsidR="00204AC1">
        <w:rPr>
          <w:rFonts w:ascii="Times New Roman" w:hAnsi="Times New Roman" w:cs="Times New Roman"/>
          <w:sz w:val="24"/>
          <w:szCs w:val="24"/>
        </w:rPr>
        <w:t>Priestory pre MŠ boli v roku 2013 zadaptované a zrekonštruované pre potreby MŠ a spĺňajú určené požiadavky. Vybudovala sa nová umyváreň pre deti, vymaľovali sa všetky priestory. Zakúpili sa nové koberce, vymenili okná. Šatňa je tiež zariadená novými šatňovými skrinkami. O</w:t>
      </w:r>
      <w:r>
        <w:rPr>
          <w:rFonts w:ascii="Times New Roman" w:hAnsi="Times New Roman" w:cs="Times New Roman"/>
          <w:sz w:val="24"/>
          <w:szCs w:val="24"/>
        </w:rPr>
        <w:t xml:space="preserve">bidve triedy sú vybavené novým,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moderným nábytkom, zohľadňujúcim zodpovedajúce požiadavky, stolmi a stoličkami, novými drevenými ležadlami. </w:t>
      </w:r>
    </w:p>
    <w:p w:rsidR="00581327" w:rsidRDefault="00581327" w:rsidP="0030490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C1" w:rsidRPr="0030490B" w:rsidRDefault="00204AC1" w:rsidP="0030490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F62" w:rsidRPr="00EC048C" w:rsidRDefault="004D2F62" w:rsidP="00853C0B">
      <w:pPr>
        <w:pStyle w:val="Odsekzoznamu"/>
        <w:spacing w:after="0"/>
        <w:jc w:val="both"/>
        <w:rPr>
          <w:rFonts w:ascii="Times New Roman" w:hAnsi="Times New Roman" w:cs="Times New Roman"/>
          <w:color w:val="CC0099"/>
        </w:rPr>
      </w:pPr>
      <w:r>
        <w:rPr>
          <w:rFonts w:ascii="Times New Roman" w:hAnsi="Times New Roman" w:cs="Times New Roman"/>
        </w:rPr>
        <w:t>Podmienky na zaistenie bezpečnosti a</w:t>
      </w:r>
      <w:r w:rsidR="00763A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ochrany zdravia pri výchove a</w:t>
      </w:r>
      <w:r w:rsidR="00763A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vzdelávaní</w:t>
      </w:r>
    </w:p>
    <w:p w:rsidR="00EC048C" w:rsidRDefault="00EC048C" w:rsidP="00EC048C">
      <w:pPr>
        <w:pStyle w:val="Odsekzoznamu"/>
        <w:numPr>
          <w:ilvl w:val="0"/>
          <w:numId w:val="0"/>
        </w:numPr>
        <w:spacing w:after="0"/>
        <w:ind w:left="1068"/>
        <w:jc w:val="both"/>
        <w:rPr>
          <w:rFonts w:ascii="Times New Roman" w:hAnsi="Times New Roman" w:cs="Times New Roman"/>
          <w:color w:val="CC0099"/>
        </w:rPr>
      </w:pPr>
    </w:p>
    <w:p w:rsidR="00B533FC" w:rsidRDefault="00B533FC" w:rsidP="00B533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pri výchove a vzdelávaní, pri činnostiach priamo súvisiacich s výchovou a vzdelávaním a pri poskytovaní služieb je podľa ŠVP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v materských školách (2015) povinná:</w:t>
      </w:r>
    </w:p>
    <w:p w:rsidR="00B533FC" w:rsidRPr="00460C49" w:rsidRDefault="00B533FC" w:rsidP="00B533FC">
      <w:pPr>
        <w:pStyle w:val="Odsekzoznamu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C49">
        <w:rPr>
          <w:rFonts w:ascii="Times New Roman" w:hAnsi="Times New Roman" w:cs="Times New Roman"/>
          <w:b w:val="0"/>
          <w:sz w:val="24"/>
          <w:szCs w:val="24"/>
        </w:rPr>
        <w:t>prihliadať na základné fyziologické potreby detí;</w:t>
      </w:r>
    </w:p>
    <w:p w:rsidR="00B533FC" w:rsidRPr="00460C49" w:rsidRDefault="00B533FC" w:rsidP="00B533FC">
      <w:pPr>
        <w:pStyle w:val="Odsekzoznamu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C49">
        <w:rPr>
          <w:rFonts w:ascii="Times New Roman" w:hAnsi="Times New Roman" w:cs="Times New Roman"/>
          <w:b w:val="0"/>
          <w:sz w:val="24"/>
          <w:szCs w:val="24"/>
        </w:rPr>
        <w:t xml:space="preserve">vytvárať podmienky na zdravý vývin a na predchádzanie </w:t>
      </w:r>
      <w:proofErr w:type="spellStart"/>
      <w:r w:rsidRPr="00460C49">
        <w:rPr>
          <w:rFonts w:ascii="Times New Roman" w:hAnsi="Times New Roman" w:cs="Times New Roman"/>
          <w:b w:val="0"/>
          <w:sz w:val="24"/>
          <w:szCs w:val="24"/>
        </w:rPr>
        <w:t>sociálnopatologických</w:t>
      </w:r>
      <w:proofErr w:type="spellEnd"/>
      <w:r w:rsidRPr="00460C49">
        <w:rPr>
          <w:rFonts w:ascii="Times New Roman" w:hAnsi="Times New Roman" w:cs="Times New Roman"/>
          <w:b w:val="0"/>
          <w:sz w:val="24"/>
          <w:szCs w:val="24"/>
        </w:rPr>
        <w:t xml:space="preserve"> javov;</w:t>
      </w:r>
    </w:p>
    <w:p w:rsidR="00B533FC" w:rsidRPr="00460C49" w:rsidRDefault="00B533FC" w:rsidP="00B533FC">
      <w:pPr>
        <w:pStyle w:val="Odsekzoznamu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C49">
        <w:rPr>
          <w:rFonts w:ascii="Times New Roman" w:hAnsi="Times New Roman" w:cs="Times New Roman"/>
          <w:b w:val="0"/>
          <w:sz w:val="24"/>
          <w:szCs w:val="24"/>
        </w:rPr>
        <w:t>zaistiť bezpečnosť a ochranu zdravia detí;</w:t>
      </w:r>
    </w:p>
    <w:p w:rsidR="00B533FC" w:rsidRPr="00460C49" w:rsidRDefault="00B533FC" w:rsidP="00B533FC">
      <w:pPr>
        <w:pStyle w:val="Odsekzoznamu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C49">
        <w:rPr>
          <w:rFonts w:ascii="Times New Roman" w:hAnsi="Times New Roman" w:cs="Times New Roman"/>
          <w:b w:val="0"/>
          <w:sz w:val="24"/>
          <w:szCs w:val="24"/>
        </w:rPr>
        <w:t>poskytnúť nevyhnutné informácie na zaistenie bezpečnosti a ochrany zdravia detí;</w:t>
      </w:r>
    </w:p>
    <w:p w:rsidR="00B533FC" w:rsidRPr="00B533FC" w:rsidRDefault="00B533FC" w:rsidP="00B533FC">
      <w:pPr>
        <w:pStyle w:val="Odsekzoznamu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C49">
        <w:rPr>
          <w:rFonts w:ascii="Times New Roman" w:hAnsi="Times New Roman" w:cs="Times New Roman"/>
          <w:b w:val="0"/>
          <w:sz w:val="24"/>
          <w:szCs w:val="24"/>
        </w:rPr>
        <w:t>viesť evidenciu registrovaných školských úrazov detí, ku ktorým došlo počas výchovno-vzdelávacej činnosti alebo pri činnostiach organizovaných materskou školou.</w:t>
      </w:r>
    </w:p>
    <w:p w:rsidR="00B533FC" w:rsidRDefault="00B533FC" w:rsidP="009D0A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5ED0" w:rsidRDefault="009D0A11" w:rsidP="009D0A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</w:t>
      </w:r>
      <w:r w:rsidR="00465CF5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n</w:t>
      </w:r>
      <w:r w:rsidR="00465CF5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na zaistenie bezpečnosti a ochrany zdravia pri výchove a vzdelávaní sú v materskej škole zabezpečené v súlade so </w:t>
      </w:r>
      <w:r w:rsidR="00085ED0">
        <w:rPr>
          <w:rFonts w:ascii="Times New Roman" w:hAnsi="Times New Roman" w:cs="Times New Roman"/>
          <w:sz w:val="24"/>
          <w:szCs w:val="24"/>
        </w:rPr>
        <w:t>:</w:t>
      </w:r>
    </w:p>
    <w:p w:rsidR="00B533FC" w:rsidRPr="00B533FC" w:rsidRDefault="00B533FC" w:rsidP="00B533FC">
      <w:pPr>
        <w:pStyle w:val="Odsekzoznamu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zákonom č. 124/2006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o bezpečnosti a ochrane zdravia pri práci a o zmene a doplnení niektorých zákonov;</w:t>
      </w:r>
    </w:p>
    <w:p w:rsidR="00085ED0" w:rsidRDefault="009D0A11" w:rsidP="00085ED0">
      <w:pPr>
        <w:pStyle w:val="Odsekzoznamu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ED0">
        <w:rPr>
          <w:rFonts w:ascii="Times New Roman" w:hAnsi="Times New Roman" w:cs="Times New Roman"/>
          <w:b w:val="0"/>
          <w:sz w:val="24"/>
          <w:szCs w:val="24"/>
        </w:rPr>
        <w:t xml:space="preserve">zákonom č. 355/2007 </w:t>
      </w:r>
      <w:proofErr w:type="spellStart"/>
      <w:r w:rsidRPr="00085ED0">
        <w:rPr>
          <w:rFonts w:ascii="Times New Roman" w:hAnsi="Times New Roman" w:cs="Times New Roman"/>
          <w:b w:val="0"/>
          <w:sz w:val="24"/>
          <w:szCs w:val="24"/>
        </w:rPr>
        <w:t>Z.z</w:t>
      </w:r>
      <w:proofErr w:type="spellEnd"/>
      <w:r w:rsidRPr="00085ED0">
        <w:rPr>
          <w:rFonts w:ascii="Times New Roman" w:hAnsi="Times New Roman" w:cs="Times New Roman"/>
          <w:b w:val="0"/>
          <w:sz w:val="24"/>
          <w:szCs w:val="24"/>
        </w:rPr>
        <w:t>. o ochrane, podpore a rozvoji verejného zdravia a o zmene a doplnení niektorých zákonov</w:t>
      </w:r>
      <w:r w:rsidR="00085ED0">
        <w:rPr>
          <w:rFonts w:ascii="Times New Roman" w:hAnsi="Times New Roman" w:cs="Times New Roman"/>
          <w:b w:val="0"/>
          <w:sz w:val="24"/>
          <w:szCs w:val="24"/>
        </w:rPr>
        <w:t xml:space="preserve"> – v § 24 sú stanovené základné podmienky ochrany zdravia a bezpečnosti v zariadeniach pre deti a mládež, pričom pre účely tohto zákony je materská škola predškolským zriadením</w:t>
      </w:r>
      <w:r w:rsidRPr="00085ED0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085ED0" w:rsidRDefault="00085ED0" w:rsidP="00085ED0">
      <w:pPr>
        <w:pStyle w:val="Odsekzoznamu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vyhláškou MZ SR č. 526</w:t>
      </w:r>
      <w:r w:rsidR="009D0A11" w:rsidRPr="00085ED0">
        <w:rPr>
          <w:rFonts w:ascii="Times New Roman" w:hAnsi="Times New Roman" w:cs="Times New Roman"/>
          <w:b w:val="0"/>
          <w:sz w:val="24"/>
          <w:szCs w:val="24"/>
        </w:rPr>
        <w:t xml:space="preserve">/2007 </w:t>
      </w:r>
      <w:proofErr w:type="spellStart"/>
      <w:r w:rsidR="009D0A11" w:rsidRPr="00085ED0">
        <w:rPr>
          <w:rFonts w:ascii="Times New Roman" w:hAnsi="Times New Roman" w:cs="Times New Roman"/>
          <w:b w:val="0"/>
          <w:sz w:val="24"/>
          <w:szCs w:val="24"/>
        </w:rPr>
        <w:t>Z.z</w:t>
      </w:r>
      <w:proofErr w:type="spellEnd"/>
      <w:r w:rsidR="009D0A11" w:rsidRPr="00085ED0">
        <w:rPr>
          <w:rFonts w:ascii="Times New Roman" w:hAnsi="Times New Roman" w:cs="Times New Roman"/>
          <w:b w:val="0"/>
          <w:sz w:val="24"/>
          <w:szCs w:val="24"/>
        </w:rPr>
        <w:t>. o požiadavkách na zariaden</w:t>
      </w:r>
      <w:r>
        <w:rPr>
          <w:rFonts w:ascii="Times New Roman" w:hAnsi="Times New Roman" w:cs="Times New Roman"/>
          <w:b w:val="0"/>
          <w:sz w:val="24"/>
          <w:szCs w:val="24"/>
        </w:rPr>
        <w:t>ia pre deti a mládež – v § 25 taktiež stanovuje podmienky tzv. zotavovacích pobytov a v § 26 podmienky prevádzkovania zariadení spoločného stravovania;</w:t>
      </w:r>
    </w:p>
    <w:p w:rsidR="00085ED0" w:rsidRDefault="009D0A11" w:rsidP="00085ED0">
      <w:pPr>
        <w:pStyle w:val="Odsekzoznamu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ED0">
        <w:rPr>
          <w:rFonts w:ascii="Times New Roman" w:hAnsi="Times New Roman" w:cs="Times New Roman"/>
          <w:b w:val="0"/>
          <w:sz w:val="24"/>
          <w:szCs w:val="24"/>
        </w:rPr>
        <w:t xml:space="preserve">vyhláškou MZ SR č. 521/2007 </w:t>
      </w:r>
      <w:proofErr w:type="spellStart"/>
      <w:r w:rsidRPr="00085ED0">
        <w:rPr>
          <w:rFonts w:ascii="Times New Roman" w:hAnsi="Times New Roman" w:cs="Times New Roman"/>
          <w:b w:val="0"/>
          <w:sz w:val="24"/>
          <w:szCs w:val="24"/>
        </w:rPr>
        <w:t>Z.z</w:t>
      </w:r>
      <w:proofErr w:type="spellEnd"/>
      <w:r w:rsidRPr="00085ED0">
        <w:rPr>
          <w:rFonts w:ascii="Times New Roman" w:hAnsi="Times New Roman" w:cs="Times New Roman"/>
          <w:b w:val="0"/>
          <w:sz w:val="24"/>
          <w:szCs w:val="24"/>
        </w:rPr>
        <w:t>. o podrobnostiac</w:t>
      </w:r>
      <w:r w:rsidR="002B419C" w:rsidRPr="00085ED0">
        <w:rPr>
          <w:rFonts w:ascii="Times New Roman" w:hAnsi="Times New Roman" w:cs="Times New Roman"/>
          <w:b w:val="0"/>
          <w:sz w:val="24"/>
          <w:szCs w:val="24"/>
        </w:rPr>
        <w:t>h o požiadavkách n</w:t>
      </w:r>
      <w:r w:rsidR="00085ED0">
        <w:rPr>
          <w:rFonts w:ascii="Times New Roman" w:hAnsi="Times New Roman" w:cs="Times New Roman"/>
          <w:b w:val="0"/>
          <w:sz w:val="24"/>
          <w:szCs w:val="24"/>
        </w:rPr>
        <w:t>a pieskoviská;</w:t>
      </w:r>
    </w:p>
    <w:p w:rsidR="00E86B46" w:rsidRDefault="002B419C" w:rsidP="00E86B46">
      <w:pPr>
        <w:pStyle w:val="Odsekzoznamu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ED0">
        <w:rPr>
          <w:rFonts w:ascii="Times New Roman" w:hAnsi="Times New Roman" w:cs="Times New Roman"/>
          <w:b w:val="0"/>
          <w:sz w:val="24"/>
          <w:szCs w:val="24"/>
        </w:rPr>
        <w:t xml:space="preserve">vyhláškou </w:t>
      </w:r>
      <w:r w:rsidR="00085ED0" w:rsidRPr="00085ED0">
        <w:rPr>
          <w:rFonts w:ascii="Times New Roman" w:hAnsi="Times New Roman" w:cs="Times New Roman"/>
          <w:b w:val="0"/>
          <w:sz w:val="24"/>
          <w:szCs w:val="24"/>
        </w:rPr>
        <w:t xml:space="preserve">MŠ SR č. </w:t>
      </w:r>
      <w:r w:rsidRPr="00085ED0">
        <w:rPr>
          <w:rFonts w:ascii="Times New Roman" w:hAnsi="Times New Roman" w:cs="Times New Roman"/>
          <w:b w:val="0"/>
          <w:sz w:val="24"/>
          <w:szCs w:val="24"/>
        </w:rPr>
        <w:t xml:space="preserve">306/2008 </w:t>
      </w:r>
      <w:proofErr w:type="spellStart"/>
      <w:r w:rsidRPr="00085ED0">
        <w:rPr>
          <w:rFonts w:ascii="Times New Roman" w:hAnsi="Times New Roman" w:cs="Times New Roman"/>
          <w:b w:val="0"/>
          <w:sz w:val="24"/>
          <w:szCs w:val="24"/>
        </w:rPr>
        <w:t>Z.z</w:t>
      </w:r>
      <w:proofErr w:type="spellEnd"/>
      <w:r w:rsidRPr="00085ED0">
        <w:rPr>
          <w:rFonts w:ascii="Times New Roman" w:hAnsi="Times New Roman" w:cs="Times New Roman"/>
          <w:b w:val="0"/>
          <w:sz w:val="24"/>
          <w:szCs w:val="24"/>
        </w:rPr>
        <w:t>. o materskej škole</w:t>
      </w:r>
      <w:r w:rsidR="00085ED0" w:rsidRPr="00085ED0">
        <w:rPr>
          <w:rFonts w:ascii="Times New Roman" w:hAnsi="Times New Roman" w:cs="Times New Roman"/>
          <w:b w:val="0"/>
          <w:sz w:val="24"/>
          <w:szCs w:val="24"/>
        </w:rPr>
        <w:t xml:space="preserve"> v znení zmien a doplnkov vyhlášky MŠ SR č. 308/2009 </w:t>
      </w:r>
      <w:proofErr w:type="spellStart"/>
      <w:r w:rsidR="00085ED0" w:rsidRPr="00085ED0">
        <w:rPr>
          <w:rFonts w:ascii="Times New Roman" w:hAnsi="Times New Roman" w:cs="Times New Roman"/>
          <w:b w:val="0"/>
          <w:sz w:val="24"/>
          <w:szCs w:val="24"/>
        </w:rPr>
        <w:t>Z.z</w:t>
      </w:r>
      <w:proofErr w:type="spellEnd"/>
      <w:r w:rsidR="00085ED0" w:rsidRPr="00085ED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5ED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085ED0" w:rsidRPr="00085ED0">
        <w:rPr>
          <w:rFonts w:ascii="Times New Roman" w:hAnsi="Times New Roman" w:cs="Times New Roman"/>
          <w:b w:val="0"/>
          <w:sz w:val="24"/>
          <w:szCs w:val="24"/>
        </w:rPr>
        <w:t>§ 7 uvádza základné podmienky a zodpovednosť pri zabezpečovaní bezpečnosti a ochrany zdravia v závislostí od možných spôsobov organizácie výchovy a</w:t>
      </w:r>
      <w:r w:rsidR="00E86B46">
        <w:rPr>
          <w:rFonts w:ascii="Times New Roman" w:hAnsi="Times New Roman" w:cs="Times New Roman"/>
          <w:b w:val="0"/>
          <w:sz w:val="24"/>
          <w:szCs w:val="24"/>
        </w:rPr>
        <w:t> </w:t>
      </w:r>
      <w:r w:rsidR="00085ED0" w:rsidRPr="00085ED0">
        <w:rPr>
          <w:rFonts w:ascii="Times New Roman" w:hAnsi="Times New Roman" w:cs="Times New Roman"/>
          <w:b w:val="0"/>
          <w:sz w:val="24"/>
          <w:szCs w:val="24"/>
        </w:rPr>
        <w:t>vzdelávania</w:t>
      </w:r>
      <w:r w:rsidR="00E86B4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86B46" w:rsidRPr="00E86B46" w:rsidRDefault="00E86B46" w:rsidP="00E86B46">
      <w:pPr>
        <w:pStyle w:val="Odsekzoznamu"/>
        <w:numPr>
          <w:ilvl w:val="0"/>
          <w:numId w:val="0"/>
        </w:numPr>
        <w:spacing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B46" w:rsidRPr="00E86B46" w:rsidRDefault="00E86B46" w:rsidP="00E86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B46">
        <w:rPr>
          <w:rFonts w:ascii="Times New Roman" w:hAnsi="Times New Roman" w:cs="Times New Roman"/>
          <w:sz w:val="24"/>
          <w:szCs w:val="24"/>
        </w:rPr>
        <w:t xml:space="preserve">Pri riešení školských úrazov a nebezpečných udalostí MŠ postupuje podľa </w:t>
      </w:r>
      <w:r w:rsidRPr="00E86B46">
        <w:rPr>
          <w:rFonts w:ascii="Times New Roman" w:hAnsi="Times New Roman" w:cs="Times New Roman"/>
          <w:i/>
          <w:sz w:val="24"/>
          <w:szCs w:val="24"/>
        </w:rPr>
        <w:t>Metodického usmernenia č. 4/2009-R k zavedeniu jednotného postupu škôl, školských zariadení a vysokých škôl pri vzniku registrovaného úrazu a pri prevencii nebezpečných udalostí.</w:t>
      </w:r>
    </w:p>
    <w:p w:rsidR="009D0A11" w:rsidRPr="009D0A11" w:rsidRDefault="00E86B46" w:rsidP="0030490B">
      <w:pPr>
        <w:jc w:val="both"/>
        <w:rPr>
          <w:rFonts w:ascii="Times New Roman" w:hAnsi="Times New Roman" w:cs="Times New Roman"/>
          <w:sz w:val="24"/>
          <w:szCs w:val="24"/>
        </w:rPr>
      </w:pPr>
      <w:r w:rsidRPr="00E86B46">
        <w:rPr>
          <w:rFonts w:ascii="Times New Roman" w:hAnsi="Times New Roman" w:cs="Times New Roman"/>
          <w:sz w:val="24"/>
          <w:szCs w:val="24"/>
        </w:rPr>
        <w:t>Pri ochrane osobných údajov o deťoch, zákonných zástupcoch a zamestnancoch MŠ sa postupuje podľa platnej legislatívy.</w:t>
      </w:r>
    </w:p>
    <w:p w:rsidR="00460C49" w:rsidRDefault="00AB1987" w:rsidP="003049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C49">
        <w:rPr>
          <w:rFonts w:ascii="Times New Roman" w:hAnsi="Times New Roman" w:cs="Times New Roman"/>
          <w:sz w:val="24"/>
          <w:szCs w:val="24"/>
        </w:rPr>
        <w:t>Za vytvorenie bezpečných a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>hygienických podmienok na výchovu  a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 xml:space="preserve">zdravý vývoj detí zodpovedá </w:t>
      </w:r>
      <w:r w:rsidRPr="00460C49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221C41" w:rsidRPr="00460C49">
        <w:rPr>
          <w:rFonts w:ascii="Times New Roman" w:hAnsi="Times New Roman" w:cs="Times New Roman"/>
          <w:b/>
          <w:i/>
          <w:sz w:val="24"/>
          <w:szCs w:val="24"/>
        </w:rPr>
        <w:t>iaditeľka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>spojenej školy.</w:t>
      </w:r>
      <w:r w:rsidR="002B419C">
        <w:rPr>
          <w:rFonts w:ascii="Times New Roman" w:hAnsi="Times New Roman" w:cs="Times New Roman"/>
          <w:sz w:val="24"/>
          <w:szCs w:val="24"/>
        </w:rPr>
        <w:t xml:space="preserve"> </w:t>
      </w:r>
      <w:r w:rsidRPr="00460C49">
        <w:rPr>
          <w:rFonts w:ascii="Times New Roman" w:hAnsi="Times New Roman" w:cs="Times New Roman"/>
          <w:sz w:val="24"/>
          <w:szCs w:val="24"/>
        </w:rPr>
        <w:t>Za bezpečnosť a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 xml:space="preserve">ochranu zdravia dieťaťa zodpovedajú </w:t>
      </w:r>
      <w:r w:rsidR="00BA6F5E">
        <w:rPr>
          <w:rFonts w:ascii="Times New Roman" w:hAnsi="Times New Roman" w:cs="Times New Roman"/>
          <w:sz w:val="24"/>
          <w:szCs w:val="24"/>
        </w:rPr>
        <w:t xml:space="preserve">všetci </w:t>
      </w:r>
      <w:r w:rsidR="00221C41" w:rsidRPr="00460C49">
        <w:rPr>
          <w:rFonts w:ascii="Times New Roman" w:hAnsi="Times New Roman" w:cs="Times New Roman"/>
          <w:b/>
          <w:i/>
          <w:sz w:val="24"/>
          <w:szCs w:val="24"/>
        </w:rPr>
        <w:t>pedagogickí zamestnanci</w:t>
      </w:r>
      <w:r w:rsidRPr="00460C49">
        <w:rPr>
          <w:rFonts w:ascii="Times New Roman" w:hAnsi="Times New Roman" w:cs="Times New Roman"/>
          <w:sz w:val="24"/>
          <w:szCs w:val="24"/>
        </w:rPr>
        <w:t xml:space="preserve"> v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 xml:space="preserve">čase od prevzatia dieťaťa od jeho rodiča až do </w:t>
      </w:r>
      <w:r w:rsidRPr="00460C49">
        <w:rPr>
          <w:rFonts w:ascii="Times New Roman" w:hAnsi="Times New Roman" w:cs="Times New Roman"/>
          <w:sz w:val="24"/>
          <w:szCs w:val="24"/>
        </w:rPr>
        <w:lastRenderedPageBreak/>
        <w:t>odovzdania rodičovi dieťaťa alebo ním splnomocnenej osobe. Za dodržiavanie hygienických predpisov v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>priestoroch materskej školy a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 xml:space="preserve">ochranu zdravia detí zodpovedá </w:t>
      </w:r>
      <w:r w:rsidRPr="00460C49">
        <w:rPr>
          <w:rFonts w:ascii="Times New Roman" w:hAnsi="Times New Roman" w:cs="Times New Roman"/>
          <w:b/>
          <w:i/>
          <w:sz w:val="24"/>
          <w:szCs w:val="24"/>
        </w:rPr>
        <w:t>upratovačka</w:t>
      </w:r>
      <w:r w:rsidRPr="00460C49">
        <w:rPr>
          <w:rFonts w:ascii="Times New Roman" w:hAnsi="Times New Roman" w:cs="Times New Roman"/>
          <w:sz w:val="24"/>
          <w:szCs w:val="24"/>
        </w:rPr>
        <w:t xml:space="preserve"> a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>to v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>rozsahu jej určenej pracovnej náplne.</w:t>
      </w:r>
      <w:r w:rsidR="0030490B">
        <w:rPr>
          <w:rFonts w:ascii="Times New Roman" w:hAnsi="Times New Roman" w:cs="Times New Roman"/>
          <w:sz w:val="24"/>
          <w:szCs w:val="24"/>
        </w:rPr>
        <w:t xml:space="preserve"> </w:t>
      </w:r>
      <w:r w:rsidRPr="00460C49">
        <w:rPr>
          <w:rFonts w:ascii="Times New Roman" w:hAnsi="Times New Roman" w:cs="Times New Roman"/>
          <w:sz w:val="24"/>
          <w:szCs w:val="24"/>
        </w:rPr>
        <w:t xml:space="preserve">Na začiatku školského roku t.j. prvý deň nástupu do školy, pred mimoškolskými aktivitami, výletmi, </w:t>
      </w:r>
      <w:proofErr w:type="spellStart"/>
      <w:r w:rsidRPr="00460C49">
        <w:rPr>
          <w:rFonts w:ascii="Times New Roman" w:hAnsi="Times New Roman" w:cs="Times New Roman"/>
          <w:sz w:val="24"/>
          <w:szCs w:val="24"/>
        </w:rPr>
        <w:t>predplaveckou</w:t>
      </w:r>
      <w:proofErr w:type="spellEnd"/>
      <w:r w:rsidRPr="00460C49">
        <w:rPr>
          <w:rFonts w:ascii="Times New Roman" w:hAnsi="Times New Roman" w:cs="Times New Roman"/>
          <w:sz w:val="24"/>
          <w:szCs w:val="24"/>
        </w:rPr>
        <w:t xml:space="preserve"> prípravou a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 xml:space="preserve">exkurziami sa vykonáva </w:t>
      </w:r>
      <w:r w:rsidRPr="00460C49">
        <w:rPr>
          <w:rFonts w:ascii="Times New Roman" w:hAnsi="Times New Roman" w:cs="Times New Roman"/>
          <w:i/>
          <w:sz w:val="24"/>
          <w:szCs w:val="24"/>
          <w:u w:val="single"/>
        </w:rPr>
        <w:t>poučenie detí o</w:t>
      </w:r>
      <w:r w:rsidR="00763A32" w:rsidRPr="00460C49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460C49">
        <w:rPr>
          <w:rFonts w:ascii="Times New Roman" w:hAnsi="Times New Roman" w:cs="Times New Roman"/>
          <w:i/>
          <w:sz w:val="24"/>
          <w:szCs w:val="24"/>
          <w:u w:val="single"/>
        </w:rPr>
        <w:t>bezpečnosti a</w:t>
      </w:r>
      <w:r w:rsidR="00763A32" w:rsidRPr="00460C49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460C49">
        <w:rPr>
          <w:rFonts w:ascii="Times New Roman" w:hAnsi="Times New Roman" w:cs="Times New Roman"/>
          <w:i/>
          <w:sz w:val="24"/>
          <w:szCs w:val="24"/>
          <w:u w:val="single"/>
        </w:rPr>
        <w:t>ochrane zdravia</w:t>
      </w:r>
      <w:r w:rsidRPr="00460C49">
        <w:rPr>
          <w:rFonts w:ascii="Times New Roman" w:hAnsi="Times New Roman" w:cs="Times New Roman"/>
          <w:sz w:val="24"/>
          <w:szCs w:val="24"/>
        </w:rPr>
        <w:t>. Poučenie vykoná triedna učiteľka a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>vyhotoví písomný záznam, ktorý musí byť  založený v</w:t>
      </w:r>
      <w:r w:rsidR="00763A32" w:rsidRPr="00460C49">
        <w:rPr>
          <w:rFonts w:ascii="Times New Roman" w:hAnsi="Times New Roman" w:cs="Times New Roman"/>
          <w:sz w:val="24"/>
          <w:szCs w:val="24"/>
        </w:rPr>
        <w:t> </w:t>
      </w:r>
      <w:r w:rsidRPr="00460C49">
        <w:rPr>
          <w:rFonts w:ascii="Times New Roman" w:hAnsi="Times New Roman" w:cs="Times New Roman"/>
          <w:sz w:val="24"/>
          <w:szCs w:val="24"/>
        </w:rPr>
        <w:t xml:space="preserve">dokumentácii školy – </w:t>
      </w:r>
      <w:r w:rsidRPr="00460C49">
        <w:rPr>
          <w:rFonts w:ascii="Times New Roman" w:hAnsi="Times New Roman" w:cs="Times New Roman"/>
          <w:i/>
          <w:sz w:val="24"/>
          <w:szCs w:val="24"/>
        </w:rPr>
        <w:t>triedna kniha.</w:t>
      </w:r>
    </w:p>
    <w:p w:rsidR="00E818F9" w:rsidRPr="0015190A" w:rsidRDefault="00E818F9" w:rsidP="00A67D9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90A">
        <w:rPr>
          <w:rFonts w:ascii="Times New Roman" w:hAnsi="Times New Roman" w:cs="Times New Roman"/>
          <w:b/>
          <w:i/>
          <w:sz w:val="24"/>
          <w:szCs w:val="24"/>
        </w:rPr>
        <w:t xml:space="preserve">Problematika zaistenia bezpečnosti a ochrany zdravia pri výchove a vzdelávaní </w:t>
      </w:r>
      <w:r w:rsidR="00E40F0B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15190A">
        <w:rPr>
          <w:rFonts w:ascii="Times New Roman" w:hAnsi="Times New Roman" w:cs="Times New Roman"/>
          <w:b/>
          <w:i/>
          <w:sz w:val="24"/>
          <w:szCs w:val="24"/>
        </w:rPr>
        <w:t>je podrobne rozpracovaná v Školskom poriadku materskej školy</w:t>
      </w:r>
      <w:r w:rsidR="00465CF5">
        <w:rPr>
          <w:rFonts w:ascii="Times New Roman" w:hAnsi="Times New Roman" w:cs="Times New Roman"/>
          <w:b/>
          <w:i/>
          <w:sz w:val="24"/>
          <w:szCs w:val="24"/>
        </w:rPr>
        <w:t xml:space="preserve"> a v Prevádzkovom poriadku.</w:t>
      </w:r>
    </w:p>
    <w:p w:rsidR="00AB1987" w:rsidRPr="004D2F62" w:rsidRDefault="00AB1987" w:rsidP="004D53BD">
      <w:pPr>
        <w:pStyle w:val="Odsekzoznamu"/>
        <w:numPr>
          <w:ilvl w:val="0"/>
          <w:numId w:val="0"/>
        </w:numPr>
        <w:spacing w:after="0"/>
        <w:ind w:left="1068"/>
        <w:jc w:val="both"/>
        <w:rPr>
          <w:rFonts w:ascii="Times New Roman" w:hAnsi="Times New Roman" w:cs="Times New Roman"/>
          <w:color w:val="CC0099"/>
        </w:rPr>
      </w:pPr>
    </w:p>
    <w:p w:rsidR="00313C77" w:rsidRPr="00313C77" w:rsidRDefault="004D2F62" w:rsidP="00313C77">
      <w:pPr>
        <w:pStyle w:val="Odsekzoznamu"/>
        <w:rPr>
          <w:rFonts w:ascii="Times New Roman" w:hAnsi="Times New Roman" w:cs="Times New Roman"/>
          <w:color w:val="CC0099"/>
        </w:rPr>
      </w:pPr>
      <w:r w:rsidRPr="00763A32">
        <w:rPr>
          <w:rFonts w:ascii="Times New Roman" w:hAnsi="Times New Roman" w:cs="Times New Roman"/>
        </w:rPr>
        <w:t xml:space="preserve">Výchova a vzdelávanie detí so špeciálnymi výchovno-vzdelávacími potrebami a zabezpečenie podmienok </w:t>
      </w:r>
      <w:proofErr w:type="spellStart"/>
      <w:r w:rsidRPr="00763A32">
        <w:rPr>
          <w:rFonts w:ascii="Times New Roman" w:hAnsi="Times New Roman" w:cs="Times New Roman"/>
        </w:rPr>
        <w:t>inkluzívneho</w:t>
      </w:r>
      <w:proofErr w:type="spellEnd"/>
      <w:r w:rsidRPr="00763A32">
        <w:rPr>
          <w:rFonts w:ascii="Times New Roman" w:hAnsi="Times New Roman" w:cs="Times New Roman"/>
        </w:rPr>
        <w:t xml:space="preserve"> vzdelávania</w:t>
      </w:r>
    </w:p>
    <w:p w:rsidR="00313C77" w:rsidRDefault="00313C77" w:rsidP="00313C77">
      <w:pPr>
        <w:pStyle w:val="Odsekzoznamu"/>
        <w:numPr>
          <w:ilvl w:val="0"/>
          <w:numId w:val="0"/>
        </w:numPr>
        <w:ind w:left="1068"/>
        <w:rPr>
          <w:rFonts w:ascii="Times New Roman" w:hAnsi="Times New Roman" w:cs="Times New Roman"/>
        </w:rPr>
      </w:pPr>
    </w:p>
    <w:p w:rsidR="00313C77" w:rsidRDefault="00313C77" w:rsidP="00A67D94">
      <w:pPr>
        <w:pStyle w:val="Odsekzoznamu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EC048C">
        <w:rPr>
          <w:rFonts w:ascii="Times New Roman" w:hAnsi="Times New Roman"/>
          <w:b w:val="0"/>
          <w:sz w:val="24"/>
          <w:szCs w:val="24"/>
        </w:rPr>
        <w:t>„Súčasťou ŠkVP MŠ „</w:t>
      </w:r>
      <w:proofErr w:type="spellStart"/>
      <w:r w:rsidRPr="00EC048C">
        <w:rPr>
          <w:rFonts w:ascii="Times New Roman" w:hAnsi="Times New Roman"/>
          <w:b w:val="0"/>
          <w:sz w:val="24"/>
          <w:szCs w:val="24"/>
        </w:rPr>
        <w:t>Nádejáčik</w:t>
      </w:r>
      <w:proofErr w:type="spellEnd"/>
      <w:r w:rsidRPr="00EC048C">
        <w:rPr>
          <w:rFonts w:ascii="Times New Roman" w:hAnsi="Times New Roman"/>
          <w:b w:val="0"/>
          <w:sz w:val="24"/>
          <w:szCs w:val="24"/>
        </w:rPr>
        <w:t xml:space="preserve">“ je aj </w:t>
      </w:r>
      <w:r w:rsidRPr="002A04F7">
        <w:rPr>
          <w:rFonts w:ascii="Times New Roman" w:hAnsi="Times New Roman"/>
          <w:i/>
          <w:sz w:val="24"/>
          <w:szCs w:val="24"/>
        </w:rPr>
        <w:t xml:space="preserve">podpora </w:t>
      </w:r>
      <w:proofErr w:type="spellStart"/>
      <w:r w:rsidRPr="002A04F7">
        <w:rPr>
          <w:rFonts w:ascii="Times New Roman" w:hAnsi="Times New Roman"/>
          <w:i/>
          <w:sz w:val="24"/>
          <w:szCs w:val="24"/>
        </w:rPr>
        <w:t>inkluzívneho</w:t>
      </w:r>
      <w:proofErr w:type="spellEnd"/>
      <w:r w:rsidRPr="002A04F7">
        <w:rPr>
          <w:rFonts w:ascii="Times New Roman" w:hAnsi="Times New Roman"/>
          <w:i/>
          <w:sz w:val="24"/>
          <w:szCs w:val="24"/>
        </w:rPr>
        <w:t xml:space="preserve"> modelu vzdelávania pre potreby </w:t>
      </w:r>
      <w:proofErr w:type="spellStart"/>
      <w:r w:rsidRPr="002A04F7">
        <w:rPr>
          <w:rFonts w:ascii="Times New Roman" w:hAnsi="Times New Roman"/>
          <w:i/>
          <w:sz w:val="24"/>
          <w:szCs w:val="24"/>
        </w:rPr>
        <w:t>predprimárneho</w:t>
      </w:r>
      <w:proofErr w:type="spellEnd"/>
      <w:r w:rsidRPr="002A04F7">
        <w:rPr>
          <w:rFonts w:ascii="Times New Roman" w:hAnsi="Times New Roman"/>
          <w:i/>
          <w:sz w:val="24"/>
          <w:szCs w:val="24"/>
        </w:rPr>
        <w:t xml:space="preserve"> stupňa školskej sústavy</w:t>
      </w:r>
      <w:r w:rsidRPr="00EC048C">
        <w:rPr>
          <w:rFonts w:ascii="Times New Roman" w:hAnsi="Times New Roman"/>
          <w:b w:val="0"/>
          <w:sz w:val="24"/>
          <w:szCs w:val="24"/>
        </w:rPr>
        <w:t>, ktorá je prílohou tohto ŠkVP.“</w:t>
      </w:r>
    </w:p>
    <w:p w:rsidR="00313C77" w:rsidRDefault="00313C77" w:rsidP="004829BE">
      <w:pPr>
        <w:pStyle w:val="Odsekzoznamu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MŠ navštevujú aj deti so </w:t>
      </w:r>
      <w:r w:rsidRPr="002D50EE">
        <w:rPr>
          <w:rFonts w:ascii="Times New Roman" w:hAnsi="Times New Roman"/>
          <w:b w:val="0"/>
          <w:i/>
          <w:sz w:val="24"/>
          <w:szCs w:val="24"/>
        </w:rPr>
        <w:t>špeciálnymi výchovno-vzdelávacími potrebami</w:t>
      </w:r>
      <w:r>
        <w:rPr>
          <w:rFonts w:ascii="Times New Roman" w:hAnsi="Times New Roman"/>
          <w:b w:val="0"/>
          <w:sz w:val="24"/>
          <w:szCs w:val="24"/>
        </w:rPr>
        <w:t xml:space="preserve"> (ŠVVP) – deti </w:t>
      </w:r>
      <w:r w:rsidR="00315A3D">
        <w:rPr>
          <w:rFonts w:ascii="Times New Roman" w:hAnsi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sz w:val="24"/>
          <w:szCs w:val="24"/>
        </w:rPr>
        <w:t>so sociálne znevýhodneného prostredia a dieťa so zdravotným znevýhodnením.</w:t>
      </w:r>
    </w:p>
    <w:p w:rsidR="00313C77" w:rsidRPr="00B24A82" w:rsidRDefault="00313C77" w:rsidP="00F943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A82">
        <w:rPr>
          <w:rFonts w:ascii="Times New Roman" w:hAnsi="Times New Roman"/>
          <w:sz w:val="24"/>
          <w:szCs w:val="24"/>
        </w:rPr>
        <w:t>Pre tieto deti so ŠVVP</w:t>
      </w:r>
      <w:r w:rsidR="00B4103F" w:rsidRPr="00B24A82">
        <w:rPr>
          <w:rFonts w:ascii="Times New Roman" w:hAnsi="Times New Roman"/>
          <w:sz w:val="24"/>
          <w:szCs w:val="24"/>
        </w:rPr>
        <w:t xml:space="preserve"> vytvárame</w:t>
      </w:r>
      <w:r w:rsidRPr="00B24A82">
        <w:rPr>
          <w:rFonts w:ascii="Times New Roman" w:hAnsi="Times New Roman"/>
          <w:sz w:val="24"/>
          <w:szCs w:val="24"/>
        </w:rPr>
        <w:t xml:space="preserve"> v MŠ podmienky nasledovne:</w:t>
      </w:r>
    </w:p>
    <w:p w:rsidR="00F94311" w:rsidRDefault="00313C77" w:rsidP="00F94311">
      <w:pPr>
        <w:pStyle w:val="Odsekzoznamu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zabezpečuje sa intenzívna komunikácia s rodičmi detí so ŠVVP a ďalšími odborníkmi;</w:t>
      </w:r>
    </w:p>
    <w:p w:rsidR="00F94311" w:rsidRPr="00F94311" w:rsidRDefault="00313C77" w:rsidP="00F94311">
      <w:pPr>
        <w:pStyle w:val="Odsekzoznamu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F94311">
        <w:rPr>
          <w:rFonts w:ascii="Times New Roman" w:hAnsi="Times New Roman"/>
          <w:b w:val="0"/>
          <w:sz w:val="24"/>
          <w:szCs w:val="24"/>
        </w:rPr>
        <w:t xml:space="preserve">3 učiteľky absolvovali </w:t>
      </w:r>
      <w:r w:rsidRPr="00F94311">
        <w:rPr>
          <w:rFonts w:ascii="Times New Roman" w:hAnsi="Times New Roman"/>
          <w:b w:val="0"/>
          <w:i/>
          <w:sz w:val="24"/>
          <w:szCs w:val="24"/>
        </w:rPr>
        <w:t xml:space="preserve">Inovačné vzdelávanie pedagogických zamestnancov škôl v oblasti </w:t>
      </w:r>
      <w:proofErr w:type="spellStart"/>
      <w:r w:rsidRPr="00F94311">
        <w:rPr>
          <w:rFonts w:ascii="Times New Roman" w:hAnsi="Times New Roman"/>
          <w:b w:val="0"/>
          <w:i/>
          <w:sz w:val="24"/>
          <w:szCs w:val="24"/>
        </w:rPr>
        <w:t>inkluzívneho</w:t>
      </w:r>
      <w:proofErr w:type="spellEnd"/>
      <w:r w:rsidRPr="00F94311">
        <w:rPr>
          <w:rFonts w:ascii="Times New Roman" w:hAnsi="Times New Roman"/>
          <w:b w:val="0"/>
          <w:i/>
          <w:sz w:val="24"/>
          <w:szCs w:val="24"/>
        </w:rPr>
        <w:t xml:space="preserve"> vzdelávania detí z </w:t>
      </w:r>
      <w:proofErr w:type="spellStart"/>
      <w:r w:rsidRPr="00F94311">
        <w:rPr>
          <w:rFonts w:ascii="Times New Roman" w:hAnsi="Times New Roman"/>
          <w:b w:val="0"/>
          <w:i/>
          <w:sz w:val="24"/>
          <w:szCs w:val="24"/>
        </w:rPr>
        <w:t>marginalizovaných</w:t>
      </w:r>
      <w:proofErr w:type="spellEnd"/>
      <w:r w:rsidRPr="00F94311">
        <w:rPr>
          <w:rFonts w:ascii="Times New Roman" w:hAnsi="Times New Roman"/>
          <w:b w:val="0"/>
          <w:i/>
          <w:sz w:val="24"/>
          <w:szCs w:val="24"/>
        </w:rPr>
        <w:t xml:space="preserve"> rómskych komunít;</w:t>
      </w:r>
    </w:p>
    <w:p w:rsidR="00F94311" w:rsidRPr="00F94311" w:rsidRDefault="00313C77" w:rsidP="00F94311">
      <w:pPr>
        <w:pStyle w:val="Odsekzoznamu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F94311">
        <w:rPr>
          <w:rFonts w:ascii="Times New Roman" w:hAnsi="Times New Roman" w:cs="Times New Roman"/>
          <w:b w:val="0"/>
          <w:sz w:val="24"/>
          <w:szCs w:val="24"/>
        </w:rPr>
        <w:t>učiteľky vypracúvajú individuálne plány s využitím metodického materiálu „</w:t>
      </w:r>
      <w:r w:rsidRPr="00F94311">
        <w:rPr>
          <w:rFonts w:ascii="Times New Roman" w:hAnsi="Times New Roman" w:cs="Times New Roman"/>
          <w:b w:val="0"/>
          <w:i/>
          <w:sz w:val="24"/>
          <w:szCs w:val="24"/>
        </w:rPr>
        <w:t>Rozvíjajúci program výchovy a vzdelávania detí s odloženou školskou dochádzkou v materských školách“</w:t>
      </w:r>
      <w:r w:rsidR="00F94311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313C77" w:rsidRPr="00F94311" w:rsidRDefault="00313C77" w:rsidP="00F94311">
      <w:pPr>
        <w:pStyle w:val="Odsekzoznamu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F94311">
        <w:rPr>
          <w:rFonts w:ascii="Times New Roman" w:hAnsi="Times New Roman" w:cs="Times New Roman"/>
          <w:b w:val="0"/>
          <w:sz w:val="24"/>
          <w:szCs w:val="24"/>
        </w:rPr>
        <w:t>MŠ rozširuje svoje materiálne zabezpečenie o dostupné špecificky prispôsobené učebné pomôcky</w:t>
      </w:r>
      <w:r w:rsidR="00265874" w:rsidRPr="00F9431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3C77" w:rsidRPr="00313C77" w:rsidRDefault="00313C77" w:rsidP="00005A26">
      <w:pPr>
        <w:pStyle w:val="Odsekzoznamu"/>
        <w:numPr>
          <w:ilvl w:val="0"/>
          <w:numId w:val="0"/>
        </w:numPr>
        <w:spacing w:after="0"/>
        <w:ind w:left="1068"/>
        <w:rPr>
          <w:rFonts w:ascii="Times New Roman" w:hAnsi="Times New Roman" w:cs="Times New Roman"/>
          <w:color w:val="CC0099"/>
        </w:rPr>
      </w:pPr>
    </w:p>
    <w:p w:rsidR="00853C0B" w:rsidRPr="000C4811" w:rsidRDefault="00313C77" w:rsidP="00005A26">
      <w:pPr>
        <w:pStyle w:val="Odsekzoznamu"/>
        <w:spacing w:after="0"/>
        <w:rPr>
          <w:rFonts w:ascii="Times New Roman" w:hAnsi="Times New Roman" w:cs="Times New Roman"/>
          <w:color w:val="CC0099"/>
        </w:rPr>
      </w:pPr>
      <w:r>
        <w:rPr>
          <w:rFonts w:ascii="Times New Roman" w:hAnsi="Times New Roman" w:cs="Times New Roman"/>
        </w:rPr>
        <w:t>Vnútorný systém kontroly a hodnotenia detí</w:t>
      </w:r>
    </w:p>
    <w:p w:rsidR="000C4811" w:rsidRPr="00C91E8A" w:rsidRDefault="000C4811" w:rsidP="00005A26">
      <w:pPr>
        <w:pStyle w:val="Odsekzoznamu"/>
        <w:numPr>
          <w:ilvl w:val="0"/>
          <w:numId w:val="0"/>
        </w:numPr>
        <w:spacing w:after="0"/>
        <w:ind w:left="1068"/>
        <w:rPr>
          <w:rFonts w:ascii="Times New Roman" w:hAnsi="Times New Roman" w:cs="Times New Roman"/>
          <w:color w:val="CC0099"/>
        </w:rPr>
      </w:pPr>
    </w:p>
    <w:p w:rsidR="00C91E8A" w:rsidRPr="000C4811" w:rsidRDefault="00C91E8A" w:rsidP="00A67D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811">
        <w:rPr>
          <w:rFonts w:ascii="Times New Roman" w:hAnsi="Times New Roman" w:cs="Times New Roman"/>
          <w:b/>
          <w:sz w:val="24"/>
          <w:szCs w:val="24"/>
        </w:rPr>
        <w:t xml:space="preserve">Cieľom hodnotenia detí </w:t>
      </w:r>
      <w:r w:rsidRPr="000C4811">
        <w:rPr>
          <w:rFonts w:ascii="Times New Roman" w:hAnsi="Times New Roman" w:cs="Times New Roman"/>
          <w:sz w:val="24"/>
          <w:szCs w:val="24"/>
        </w:rPr>
        <w:t>je posudzovanie a posúdenie aktuálnej úrovne rozvoj</w:t>
      </w:r>
      <w:r w:rsidR="00A611D7">
        <w:rPr>
          <w:rFonts w:ascii="Times New Roman" w:hAnsi="Times New Roman" w:cs="Times New Roman"/>
          <w:sz w:val="24"/>
          <w:szCs w:val="24"/>
        </w:rPr>
        <w:t>a</w:t>
      </w:r>
      <w:r w:rsidRPr="000C4811">
        <w:rPr>
          <w:rFonts w:ascii="Times New Roman" w:hAnsi="Times New Roman" w:cs="Times New Roman"/>
          <w:sz w:val="24"/>
          <w:szCs w:val="24"/>
        </w:rPr>
        <w:t xml:space="preserve"> osobnosti dieťaťa v jednotlivých oblastiach, ktoré je využité pre </w:t>
      </w:r>
      <w:r w:rsidR="00A611D7">
        <w:rPr>
          <w:rFonts w:ascii="Times New Roman" w:hAnsi="Times New Roman" w:cs="Times New Roman"/>
          <w:sz w:val="24"/>
          <w:szCs w:val="24"/>
        </w:rPr>
        <w:t>nasledujúce</w:t>
      </w:r>
      <w:r w:rsidRPr="000C4811">
        <w:rPr>
          <w:rFonts w:ascii="Times New Roman" w:hAnsi="Times New Roman" w:cs="Times New Roman"/>
          <w:sz w:val="24"/>
          <w:szCs w:val="24"/>
        </w:rPr>
        <w:t xml:space="preserve"> plánovanie výchovno-vzdelávacej činnosti za účelom ďalších pozitívnych rozvojových zmien.</w:t>
      </w:r>
      <w:r w:rsidR="000C4811" w:rsidRPr="000C4811">
        <w:rPr>
          <w:rFonts w:ascii="Times New Roman" w:hAnsi="Times New Roman" w:cs="Times New Roman"/>
          <w:sz w:val="24"/>
          <w:szCs w:val="24"/>
        </w:rPr>
        <w:t xml:space="preserve"> Hodnotenie je prevažne pozitívne orientované, vyhýbame sa deficitnému modelu.</w:t>
      </w:r>
    </w:p>
    <w:p w:rsidR="00C91E8A" w:rsidRPr="00722ECC" w:rsidRDefault="00C91E8A" w:rsidP="00722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ECC">
        <w:rPr>
          <w:rFonts w:ascii="Times New Roman" w:hAnsi="Times New Roman" w:cs="Times New Roman"/>
          <w:b/>
          <w:i/>
          <w:sz w:val="24"/>
          <w:szCs w:val="24"/>
        </w:rPr>
        <w:t>Pedagogické diagnostikovanie</w:t>
      </w:r>
      <w:r w:rsidRPr="00722E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ECC">
        <w:rPr>
          <w:rFonts w:ascii="Times New Roman" w:hAnsi="Times New Roman" w:cs="Times New Roman"/>
          <w:sz w:val="24"/>
          <w:szCs w:val="24"/>
        </w:rPr>
        <w:t>využíva</w:t>
      </w:r>
      <w:r w:rsidR="000C4811" w:rsidRPr="00722ECC">
        <w:rPr>
          <w:rFonts w:ascii="Times New Roman" w:hAnsi="Times New Roman" w:cs="Times New Roman"/>
          <w:sz w:val="24"/>
          <w:szCs w:val="24"/>
        </w:rPr>
        <w:t>me</w:t>
      </w:r>
      <w:r w:rsidRPr="0072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74D" w:rsidRDefault="00C91E8A" w:rsidP="00F0674D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3530">
        <w:rPr>
          <w:rFonts w:ascii="Times New Roman" w:hAnsi="Times New Roman" w:cs="Times New Roman"/>
          <w:b w:val="0"/>
          <w:sz w:val="24"/>
          <w:szCs w:val="24"/>
        </w:rPr>
        <w:t>na zisťovanie napredovania vývoja dieťaťa pri plnení vzdelávacích štandardov v </w:t>
      </w:r>
      <w:proofErr w:type="spellStart"/>
      <w:r w:rsidRPr="00493530">
        <w:rPr>
          <w:rFonts w:ascii="Times New Roman" w:hAnsi="Times New Roman" w:cs="Times New Roman"/>
          <w:b w:val="0"/>
          <w:sz w:val="24"/>
          <w:szCs w:val="24"/>
        </w:rPr>
        <w:t>predprimárnom</w:t>
      </w:r>
      <w:proofErr w:type="spellEnd"/>
      <w:r w:rsidRPr="00493530">
        <w:rPr>
          <w:rFonts w:ascii="Times New Roman" w:hAnsi="Times New Roman" w:cs="Times New Roman"/>
          <w:b w:val="0"/>
          <w:sz w:val="24"/>
          <w:szCs w:val="24"/>
        </w:rPr>
        <w:t xml:space="preserve"> vzdelávaní ISCED 0;</w:t>
      </w:r>
    </w:p>
    <w:p w:rsidR="00F0674D" w:rsidRPr="00F0674D" w:rsidRDefault="00C91E8A" w:rsidP="00F0674D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74D">
        <w:rPr>
          <w:rFonts w:ascii="Times New Roman" w:hAnsi="Times New Roman" w:cs="Times New Roman"/>
          <w:b w:val="0"/>
          <w:sz w:val="24"/>
          <w:szCs w:val="24"/>
        </w:rPr>
        <w:t>na prehodnocovanie efektivity výchovno-vzdelávacieho pôsobenia na dieťa;</w:t>
      </w:r>
    </w:p>
    <w:p w:rsidR="00C91E8A" w:rsidRPr="00F0674D" w:rsidRDefault="00C91E8A" w:rsidP="00F0674D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74D">
        <w:rPr>
          <w:rFonts w:ascii="Times New Roman" w:hAnsi="Times New Roman" w:cs="Times New Roman"/>
          <w:b w:val="0"/>
          <w:sz w:val="24"/>
          <w:szCs w:val="24"/>
        </w:rPr>
        <w:t>na hodnotenie, plánovanie a skvalitňovanie výchovno-vzdelávacích postupov a individuálnej práce s dieťaťom.</w:t>
      </w:r>
    </w:p>
    <w:p w:rsidR="007536A0" w:rsidRDefault="007536A0" w:rsidP="00753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Princípy hodnotenia </w:t>
      </w:r>
      <w:r>
        <w:rPr>
          <w:rFonts w:ascii="Times New Roman" w:hAnsi="Times New Roman" w:cs="Times New Roman"/>
          <w:sz w:val="24"/>
          <w:szCs w:val="24"/>
        </w:rPr>
        <w:t>staviame na humanisticky orientovanej koncepcii:</w:t>
      </w:r>
    </w:p>
    <w:p w:rsidR="0008317F" w:rsidRDefault="0015190A" w:rsidP="00083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8317F">
        <w:rPr>
          <w:rFonts w:ascii="Times New Roman" w:hAnsi="Times New Roman" w:cs="Times New Roman"/>
          <w:sz w:val="24"/>
          <w:szCs w:val="24"/>
        </w:rPr>
        <w:t>Neporovnávame deti medzi sebou, sledujeme a posudzujeme individuálny pokrok dieťaťa</w:t>
      </w:r>
      <w:r w:rsidR="00445FF1">
        <w:rPr>
          <w:rFonts w:ascii="Times New Roman" w:hAnsi="Times New Roman" w:cs="Times New Roman"/>
          <w:sz w:val="24"/>
          <w:szCs w:val="24"/>
        </w:rPr>
        <w:t xml:space="preserve"> -</w:t>
      </w:r>
      <w:r w:rsidR="0008317F">
        <w:rPr>
          <w:rFonts w:ascii="Times New Roman" w:hAnsi="Times New Roman" w:cs="Times New Roman"/>
          <w:b/>
          <w:sz w:val="24"/>
          <w:szCs w:val="24"/>
        </w:rPr>
        <w:t>individuálny prístup v hodnotení.</w:t>
      </w:r>
    </w:p>
    <w:p w:rsidR="0008317F" w:rsidRDefault="0008317F" w:rsidP="00083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Sumatívne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hodnotenie realizujeme len v určitých intervaloch alebo v prípade potreby.</w:t>
      </w:r>
    </w:p>
    <w:p w:rsidR="0008317F" w:rsidRDefault="0008317F" w:rsidP="000831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Dávame prednosť otvorenému,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formatívnemu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hodnoteniu – </w:t>
      </w:r>
      <w:r>
        <w:rPr>
          <w:rFonts w:ascii="Times New Roman" w:hAnsi="Times New Roman" w:cs="Times New Roman"/>
          <w:b/>
          <w:sz w:val="24"/>
          <w:szCs w:val="24"/>
        </w:rPr>
        <w:t>otvorenosť hodnotenia.</w:t>
      </w:r>
    </w:p>
    <w:p w:rsidR="0008317F" w:rsidRDefault="0008317F" w:rsidP="000831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Vždy sa pozeráme na dieťa ako osobnosť a celok – </w:t>
      </w:r>
      <w:r>
        <w:rPr>
          <w:rFonts w:ascii="Times New Roman" w:hAnsi="Times New Roman" w:cs="Times New Roman"/>
          <w:b/>
          <w:sz w:val="24"/>
          <w:szCs w:val="24"/>
        </w:rPr>
        <w:t>komplexnosť hodnotenia.</w:t>
      </w:r>
    </w:p>
    <w:p w:rsidR="0008317F" w:rsidRDefault="0008317F" w:rsidP="00083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5902">
        <w:rPr>
          <w:rFonts w:ascii="Times New Roman" w:hAnsi="Times New Roman" w:cs="Times New Roman"/>
          <w:sz w:val="24"/>
          <w:szCs w:val="24"/>
        </w:rPr>
        <w:t xml:space="preserve"> </w:t>
      </w:r>
      <w:r w:rsidR="00445FF1">
        <w:rPr>
          <w:rFonts w:ascii="Times New Roman" w:hAnsi="Times New Roman" w:cs="Times New Roman"/>
          <w:sz w:val="24"/>
          <w:szCs w:val="24"/>
        </w:rPr>
        <w:t xml:space="preserve">Usmerňujeme deti k objektívnemu </w:t>
      </w:r>
      <w:proofErr w:type="spellStart"/>
      <w:r w:rsidR="00445FF1">
        <w:rPr>
          <w:rFonts w:ascii="Times New Roman" w:hAnsi="Times New Roman" w:cs="Times New Roman"/>
          <w:sz w:val="24"/>
          <w:szCs w:val="24"/>
        </w:rPr>
        <w:t>sebahodnoteniu</w:t>
      </w:r>
      <w:proofErr w:type="spellEnd"/>
      <w:r w:rsidR="00445FF1">
        <w:rPr>
          <w:rFonts w:ascii="Times New Roman" w:hAnsi="Times New Roman" w:cs="Times New Roman"/>
          <w:sz w:val="24"/>
          <w:szCs w:val="24"/>
        </w:rPr>
        <w:t xml:space="preserve"> vytváraním transparentných kritérií a </w:t>
      </w:r>
      <w:proofErr w:type="spellStart"/>
      <w:r w:rsidR="00445FF1">
        <w:rPr>
          <w:rFonts w:ascii="Times New Roman" w:hAnsi="Times New Roman" w:cs="Times New Roman"/>
          <w:sz w:val="24"/>
          <w:szCs w:val="24"/>
        </w:rPr>
        <w:t>autokorekcie</w:t>
      </w:r>
      <w:proofErr w:type="spellEnd"/>
      <w:r w:rsidR="00445FF1">
        <w:rPr>
          <w:rFonts w:ascii="Times New Roman" w:hAnsi="Times New Roman" w:cs="Times New Roman"/>
          <w:sz w:val="24"/>
          <w:szCs w:val="24"/>
        </w:rPr>
        <w:t xml:space="preserve"> – </w:t>
      </w:r>
      <w:r w:rsidR="00445FF1">
        <w:rPr>
          <w:rFonts w:ascii="Times New Roman" w:hAnsi="Times New Roman" w:cs="Times New Roman"/>
          <w:b/>
          <w:sz w:val="24"/>
          <w:szCs w:val="24"/>
        </w:rPr>
        <w:t>tendencia k </w:t>
      </w:r>
      <w:proofErr w:type="spellStart"/>
      <w:r w:rsidR="00445FF1">
        <w:rPr>
          <w:rFonts w:ascii="Times New Roman" w:hAnsi="Times New Roman" w:cs="Times New Roman"/>
          <w:b/>
          <w:sz w:val="24"/>
          <w:szCs w:val="24"/>
        </w:rPr>
        <w:t>sebahodnoteniu</w:t>
      </w:r>
      <w:proofErr w:type="spellEnd"/>
      <w:r w:rsidR="00445FF1">
        <w:rPr>
          <w:rFonts w:ascii="Times New Roman" w:hAnsi="Times New Roman" w:cs="Times New Roman"/>
          <w:b/>
          <w:sz w:val="24"/>
          <w:szCs w:val="24"/>
        </w:rPr>
        <w:t xml:space="preserve"> a aktívny podiel dieťaťa na hodnotení.</w:t>
      </w:r>
      <w:r w:rsidR="0044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02" w:rsidRDefault="00D25902" w:rsidP="000831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Zameriavame sa na úspechy  pokroky dieťaťa, nie na nedostatky – </w:t>
      </w:r>
      <w:r>
        <w:rPr>
          <w:rFonts w:ascii="Times New Roman" w:hAnsi="Times New Roman" w:cs="Times New Roman"/>
          <w:b/>
          <w:sz w:val="24"/>
          <w:szCs w:val="24"/>
        </w:rPr>
        <w:t>pozitívna orientácia hodnotenia.</w:t>
      </w:r>
    </w:p>
    <w:p w:rsidR="00D25902" w:rsidRDefault="00D25902" w:rsidP="000831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Hodnotia vždy najmenej dve osoby – učiteľky na triede.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Sumatívne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hodnotenie ako napríklad hodnotenie školskej spôsobilosti je konzultované a potvrdené externým hodnotením – napr. psychológom – </w:t>
      </w:r>
      <w:r>
        <w:rPr>
          <w:rFonts w:ascii="Times New Roman" w:hAnsi="Times New Roman" w:cs="Times New Roman"/>
          <w:b/>
          <w:sz w:val="24"/>
          <w:szCs w:val="24"/>
        </w:rPr>
        <w:t>objektivizácia hodnotenia.</w:t>
      </w:r>
    </w:p>
    <w:p w:rsidR="002F5FC4" w:rsidRDefault="002F5FC4" w:rsidP="000831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C4" w:rsidRDefault="002F5FC4" w:rsidP="00083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hodnotenie, reflexiu a sebareflexiu </w:t>
      </w:r>
      <w:r>
        <w:rPr>
          <w:rFonts w:ascii="Times New Roman" w:hAnsi="Times New Roman" w:cs="Times New Roman"/>
          <w:sz w:val="24"/>
          <w:szCs w:val="24"/>
        </w:rPr>
        <w:t>využívame tieto formy hodnotenia:</w:t>
      </w:r>
    </w:p>
    <w:p w:rsidR="00261051" w:rsidRDefault="002F5FC4" w:rsidP="00083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051">
        <w:rPr>
          <w:rFonts w:ascii="Times New Roman" w:hAnsi="Times New Roman" w:cs="Times New Roman"/>
          <w:b/>
          <w:i/>
          <w:sz w:val="24"/>
          <w:szCs w:val="24"/>
          <w:u w:val="single"/>
        </w:rPr>
        <w:t>Formatívne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priebežné každodenné hodnotenie orientované na podporu ďalšieho aktívneho učenia sa dieťaťa. Využívame ho priebežne počas školského roka prostredníctvom metód: </w:t>
      </w:r>
      <w:r>
        <w:rPr>
          <w:rFonts w:ascii="Times New Roman" w:hAnsi="Times New Roman" w:cs="Times New Roman"/>
          <w:i/>
          <w:sz w:val="24"/>
          <w:szCs w:val="24"/>
        </w:rPr>
        <w:t xml:space="preserve">slovné hodnotenie, pozorovanie, rozhovor, analýzy produktov detskej činnosti. </w:t>
      </w:r>
      <w:r w:rsidRPr="002F5FC4">
        <w:rPr>
          <w:rFonts w:ascii="Times New Roman" w:hAnsi="Times New Roman" w:cs="Times New Roman"/>
          <w:sz w:val="24"/>
          <w:szCs w:val="24"/>
        </w:rPr>
        <w:t>Učiteľky pravidelne zhromažďujú produkty</w:t>
      </w:r>
      <w:r>
        <w:rPr>
          <w:rFonts w:ascii="Times New Roman" w:hAnsi="Times New Roman" w:cs="Times New Roman"/>
          <w:sz w:val="24"/>
          <w:szCs w:val="24"/>
        </w:rPr>
        <w:t xml:space="preserve"> detskej činnosti</w:t>
      </w:r>
      <w:r w:rsidRPr="002F5FC4">
        <w:rPr>
          <w:rFonts w:ascii="Times New Roman" w:hAnsi="Times New Roman" w:cs="Times New Roman"/>
          <w:sz w:val="24"/>
          <w:szCs w:val="24"/>
        </w:rPr>
        <w:t>, tvoria detské</w:t>
      </w:r>
      <w:r w:rsidRPr="00493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FC4">
        <w:rPr>
          <w:rFonts w:ascii="Times New Roman" w:hAnsi="Times New Roman" w:cs="Times New Roman"/>
          <w:b/>
          <w:sz w:val="24"/>
          <w:szCs w:val="24"/>
        </w:rPr>
        <w:t>portfólio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Sebahodnotenie detí prebieha pomocou </w:t>
      </w:r>
      <w:r w:rsidRPr="00554611">
        <w:rPr>
          <w:rFonts w:ascii="Times New Roman" w:hAnsi="Times New Roman" w:cs="Times New Roman"/>
          <w:b/>
          <w:i/>
          <w:sz w:val="24"/>
          <w:szCs w:val="24"/>
        </w:rPr>
        <w:t>jednoduchého slovného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r w:rsidRPr="00554611">
        <w:rPr>
          <w:rFonts w:ascii="Times New Roman" w:hAnsi="Times New Roman" w:cs="Times New Roman"/>
          <w:b/>
          <w:i/>
          <w:sz w:val="24"/>
          <w:szCs w:val="24"/>
        </w:rPr>
        <w:t>symbolického hodnotenia</w:t>
      </w:r>
      <w:r w:rsidRPr="002F5FC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C4" w:rsidRDefault="002F5FC4" w:rsidP="00083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051">
        <w:rPr>
          <w:rFonts w:ascii="Times New Roman" w:hAnsi="Times New Roman" w:cs="Times New Roman"/>
          <w:b/>
          <w:i/>
          <w:sz w:val="24"/>
          <w:szCs w:val="24"/>
          <w:u w:val="single"/>
        </w:rPr>
        <w:t>Sumatívne</w:t>
      </w:r>
      <w:proofErr w:type="spellEnd"/>
      <w:r w:rsidR="00B37C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7CB8">
        <w:rPr>
          <w:rFonts w:ascii="Times New Roman" w:hAnsi="Times New Roman" w:cs="Times New Roman"/>
          <w:sz w:val="24"/>
          <w:szCs w:val="24"/>
        </w:rPr>
        <w:t>– zhrňujúce hodnotenie</w:t>
      </w:r>
      <w:r w:rsidR="00D85A37">
        <w:rPr>
          <w:rFonts w:ascii="Times New Roman" w:hAnsi="Times New Roman" w:cs="Times New Roman"/>
          <w:sz w:val="24"/>
          <w:szCs w:val="24"/>
        </w:rPr>
        <w:t xml:space="preserve"> konštatuje stav dosiahnutia úrovne po dlhšom časovom úseku a realizuje sa vo </w:t>
      </w:r>
      <w:r w:rsidR="00D85A37" w:rsidRPr="00554611">
        <w:rPr>
          <w:rFonts w:ascii="Times New Roman" w:hAnsi="Times New Roman" w:cs="Times New Roman"/>
          <w:b/>
          <w:i/>
          <w:sz w:val="24"/>
          <w:szCs w:val="24"/>
        </w:rPr>
        <w:t>výstupnom diagnostikovaní</w:t>
      </w:r>
      <w:r w:rsidR="00D85A37">
        <w:rPr>
          <w:rFonts w:ascii="Times New Roman" w:hAnsi="Times New Roman" w:cs="Times New Roman"/>
          <w:sz w:val="24"/>
          <w:szCs w:val="24"/>
        </w:rPr>
        <w:t xml:space="preserve"> alebo </w:t>
      </w:r>
      <w:r w:rsidR="00D85A37" w:rsidRPr="00554611">
        <w:rPr>
          <w:rFonts w:ascii="Times New Roman" w:hAnsi="Times New Roman" w:cs="Times New Roman"/>
          <w:b/>
          <w:i/>
          <w:sz w:val="24"/>
          <w:szCs w:val="24"/>
        </w:rPr>
        <w:t>posudzovaní školskej spôsobilosti</w:t>
      </w:r>
      <w:r w:rsidR="00D85A37">
        <w:rPr>
          <w:rFonts w:ascii="Times New Roman" w:hAnsi="Times New Roman" w:cs="Times New Roman"/>
          <w:sz w:val="24"/>
          <w:szCs w:val="24"/>
        </w:rPr>
        <w:t>.</w:t>
      </w:r>
      <w:r w:rsidR="00554611">
        <w:rPr>
          <w:rFonts w:ascii="Times New Roman" w:hAnsi="Times New Roman" w:cs="Times New Roman"/>
          <w:sz w:val="24"/>
          <w:szCs w:val="24"/>
        </w:rPr>
        <w:t xml:space="preserve"> Zhrňujúce hodnotenie  uskutočňujeme 2 x ročne, u detí rok pred plnením školskej dochádzky formou testovania školskej spôsobilosti trie</w:t>
      </w:r>
      <w:r w:rsidR="00BA6F5E">
        <w:rPr>
          <w:rFonts w:ascii="Times New Roman" w:hAnsi="Times New Roman" w:cs="Times New Roman"/>
          <w:sz w:val="24"/>
          <w:szCs w:val="24"/>
        </w:rPr>
        <w:t>dnymi učiteľkami aj psychologi</w:t>
      </w:r>
      <w:r w:rsidR="00554611">
        <w:rPr>
          <w:rFonts w:ascii="Times New Roman" w:hAnsi="Times New Roman" w:cs="Times New Roman"/>
          <w:sz w:val="24"/>
          <w:szCs w:val="24"/>
        </w:rPr>
        <w:t>čkami z CPPPaP v </w:t>
      </w:r>
      <w:proofErr w:type="spellStart"/>
      <w:r w:rsidR="00554611">
        <w:rPr>
          <w:rFonts w:ascii="Times New Roman" w:hAnsi="Times New Roman" w:cs="Times New Roman"/>
          <w:sz w:val="24"/>
          <w:szCs w:val="24"/>
        </w:rPr>
        <w:t>Brezne</w:t>
      </w:r>
      <w:proofErr w:type="spellEnd"/>
      <w:r w:rsidR="00554611">
        <w:rPr>
          <w:rFonts w:ascii="Times New Roman" w:hAnsi="Times New Roman" w:cs="Times New Roman"/>
          <w:sz w:val="24"/>
          <w:szCs w:val="24"/>
        </w:rPr>
        <w:t>.</w:t>
      </w:r>
    </w:p>
    <w:p w:rsidR="00B2493E" w:rsidRDefault="00B2493E" w:rsidP="00083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93E" w:rsidRPr="00B2493E" w:rsidRDefault="00B2493E" w:rsidP="00B249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Oblasti</w:t>
      </w:r>
      <w:r w:rsidRPr="00B2493E">
        <w:rPr>
          <w:rFonts w:ascii="Times New Roman" w:hAnsi="Times New Roman" w:cs="Times New Roman"/>
          <w:b/>
          <w:sz w:val="24"/>
          <w:szCs w:val="24"/>
        </w:rPr>
        <w:t xml:space="preserve"> hodnotenia</w:t>
      </w:r>
      <w:r>
        <w:rPr>
          <w:rFonts w:ascii="Times New Roman" w:hAnsi="Times New Roman" w:cs="Times New Roman"/>
          <w:sz w:val="24"/>
          <w:szCs w:val="24"/>
        </w:rPr>
        <w:t xml:space="preserve"> sú oblasti rozvoja osobnosti dieťaťa podľa </w:t>
      </w:r>
      <w:r w:rsidRPr="002F5FC4">
        <w:rPr>
          <w:rFonts w:ascii="Times New Roman" w:hAnsi="Times New Roman" w:cs="Times New Roman"/>
          <w:sz w:val="24"/>
          <w:szCs w:val="24"/>
        </w:rPr>
        <w:t>štruktúrovaného</w:t>
      </w:r>
      <w:r w:rsidRPr="002F5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93E">
        <w:rPr>
          <w:rFonts w:ascii="Times New Roman" w:hAnsi="Times New Roman" w:cs="Times New Roman"/>
          <w:b/>
          <w:i/>
          <w:sz w:val="24"/>
          <w:szCs w:val="24"/>
        </w:rPr>
        <w:t>diagnostického portfólia.</w:t>
      </w:r>
    </w:p>
    <w:p w:rsidR="00C91E8A" w:rsidRPr="00C91E8A" w:rsidRDefault="00C91E8A" w:rsidP="00C91E8A">
      <w:pPr>
        <w:rPr>
          <w:rFonts w:ascii="Times New Roman" w:hAnsi="Times New Roman" w:cs="Times New Roman"/>
          <w:color w:val="CC0099"/>
        </w:rPr>
      </w:pPr>
    </w:p>
    <w:p w:rsidR="00C91E8A" w:rsidRPr="00C91E8A" w:rsidRDefault="00C91E8A" w:rsidP="00313C77">
      <w:pPr>
        <w:pStyle w:val="Odsekzoznamu"/>
        <w:rPr>
          <w:rFonts w:ascii="Times New Roman" w:hAnsi="Times New Roman" w:cs="Times New Roman"/>
          <w:color w:val="CC0099"/>
        </w:rPr>
      </w:pPr>
      <w:r>
        <w:rPr>
          <w:rFonts w:ascii="Times New Roman" w:hAnsi="Times New Roman" w:cs="Times New Roman"/>
        </w:rPr>
        <w:t>Vnútorný</w:t>
      </w:r>
      <w:r w:rsidR="00ED3101">
        <w:rPr>
          <w:rFonts w:ascii="Times New Roman" w:hAnsi="Times New Roman" w:cs="Times New Roman"/>
        </w:rPr>
        <w:t xml:space="preserve"> systém kontroly a hodnotenia zamestnancov školy</w:t>
      </w:r>
    </w:p>
    <w:p w:rsidR="00156B82" w:rsidRDefault="00156B82" w:rsidP="00C91E8A">
      <w:pPr>
        <w:pStyle w:val="Odsekzoznamu"/>
        <w:numPr>
          <w:ilvl w:val="0"/>
          <w:numId w:val="0"/>
        </w:numPr>
        <w:ind w:left="1068"/>
        <w:rPr>
          <w:rFonts w:ascii="Times New Roman" w:hAnsi="Times New Roman" w:cs="Times New Roman"/>
          <w:color w:val="CC0099"/>
        </w:rPr>
      </w:pPr>
    </w:p>
    <w:p w:rsidR="00C408DF" w:rsidRDefault="00156B82" w:rsidP="00A67D94">
      <w:pPr>
        <w:pStyle w:val="Odsekzoznamu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B82">
        <w:rPr>
          <w:rFonts w:ascii="Times New Roman" w:hAnsi="Times New Roman" w:cs="Times New Roman"/>
          <w:b w:val="0"/>
          <w:sz w:val="24"/>
          <w:szCs w:val="24"/>
        </w:rPr>
        <w:t>Vnútorný systém kontroly a hodnotenia zamest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nancov materskej školy tvorí vyvážený pomer medzi </w:t>
      </w:r>
      <w:r w:rsidR="00C72851">
        <w:rPr>
          <w:rFonts w:ascii="Times New Roman" w:hAnsi="Times New Roman" w:cs="Times New Roman"/>
          <w:b w:val="0"/>
          <w:sz w:val="24"/>
          <w:szCs w:val="24"/>
        </w:rPr>
        <w:t>vonkajším hodnotením a </w:t>
      </w:r>
      <w:proofErr w:type="spellStart"/>
      <w:r w:rsidR="00C72851">
        <w:rPr>
          <w:rFonts w:ascii="Times New Roman" w:hAnsi="Times New Roman" w:cs="Times New Roman"/>
          <w:b w:val="0"/>
          <w:sz w:val="24"/>
          <w:szCs w:val="24"/>
        </w:rPr>
        <w:t>sebahodnotením</w:t>
      </w:r>
      <w:proofErr w:type="spellEnd"/>
      <w:r w:rsidR="00C72851">
        <w:rPr>
          <w:rFonts w:ascii="Times New Roman" w:hAnsi="Times New Roman" w:cs="Times New Roman"/>
          <w:b w:val="0"/>
          <w:sz w:val="24"/>
          <w:szCs w:val="24"/>
        </w:rPr>
        <w:t xml:space="preserve">. Obidve časti hodnotenia sú založené na </w:t>
      </w:r>
      <w:proofErr w:type="spellStart"/>
      <w:r w:rsidR="00C72851">
        <w:rPr>
          <w:rFonts w:ascii="Times New Roman" w:hAnsi="Times New Roman" w:cs="Times New Roman"/>
          <w:b w:val="0"/>
          <w:sz w:val="24"/>
          <w:szCs w:val="24"/>
        </w:rPr>
        <w:t>kriteriálnom</w:t>
      </w:r>
      <w:proofErr w:type="spellEnd"/>
      <w:r w:rsidR="00C72851">
        <w:rPr>
          <w:rFonts w:ascii="Times New Roman" w:hAnsi="Times New Roman" w:cs="Times New Roman"/>
          <w:b w:val="0"/>
          <w:sz w:val="24"/>
          <w:szCs w:val="24"/>
        </w:rPr>
        <w:t xml:space="preserve"> hodnotení zostaveného podľa kompetenčného profilu učiteľky </w:t>
      </w:r>
      <w:proofErr w:type="spellStart"/>
      <w:r w:rsidR="00C72851">
        <w:rPr>
          <w:rFonts w:ascii="Times New Roman" w:hAnsi="Times New Roman" w:cs="Times New Roman"/>
          <w:b w:val="0"/>
          <w:sz w:val="24"/>
          <w:szCs w:val="24"/>
        </w:rPr>
        <w:t>predprimárneho</w:t>
      </w:r>
      <w:proofErr w:type="spellEnd"/>
      <w:r w:rsidR="00C72851">
        <w:rPr>
          <w:rFonts w:ascii="Times New Roman" w:hAnsi="Times New Roman" w:cs="Times New Roman"/>
          <w:b w:val="0"/>
          <w:sz w:val="24"/>
          <w:szCs w:val="24"/>
        </w:rPr>
        <w:t xml:space="preserve"> vzdelávania so zámerom sledovať zabezpečenie kvality výchovy a vzdelávania v materskej škole pedagogickými zamestnancami.</w:t>
      </w:r>
    </w:p>
    <w:p w:rsidR="00C72851" w:rsidRPr="00C408DF" w:rsidRDefault="00C72851" w:rsidP="0026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8DF">
        <w:rPr>
          <w:rFonts w:ascii="Times New Roman" w:hAnsi="Times New Roman" w:cs="Times New Roman"/>
          <w:sz w:val="24"/>
          <w:szCs w:val="24"/>
        </w:rPr>
        <w:t>Podľa toho, kto hodnotí, realizujeme:</w:t>
      </w:r>
    </w:p>
    <w:p w:rsidR="00D73CE9" w:rsidRDefault="00D73CE9" w:rsidP="00815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98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72851" w:rsidRPr="0049298A">
        <w:rPr>
          <w:rFonts w:ascii="Times New Roman" w:hAnsi="Times New Roman" w:cs="Times New Roman"/>
          <w:i/>
          <w:sz w:val="24"/>
          <w:szCs w:val="24"/>
        </w:rPr>
        <w:t>sebahodnotenie a sebareflexiu ped</w:t>
      </w:r>
      <w:r w:rsidR="005B7448" w:rsidRPr="0049298A">
        <w:rPr>
          <w:rFonts w:ascii="Times New Roman" w:hAnsi="Times New Roman" w:cs="Times New Roman"/>
          <w:i/>
          <w:sz w:val="24"/>
          <w:szCs w:val="24"/>
        </w:rPr>
        <w:t>a</w:t>
      </w:r>
      <w:r w:rsidR="00C72851" w:rsidRPr="0049298A">
        <w:rPr>
          <w:rFonts w:ascii="Times New Roman" w:hAnsi="Times New Roman" w:cs="Times New Roman"/>
          <w:i/>
          <w:sz w:val="24"/>
          <w:szCs w:val="24"/>
        </w:rPr>
        <w:t>gogického zamestnanca</w:t>
      </w:r>
      <w:r w:rsidR="00C72851" w:rsidRPr="00D73CE9">
        <w:rPr>
          <w:rFonts w:ascii="Times New Roman" w:hAnsi="Times New Roman" w:cs="Times New Roman"/>
          <w:sz w:val="24"/>
          <w:szCs w:val="24"/>
        </w:rPr>
        <w:t xml:space="preserve"> </w:t>
      </w:r>
      <w:r w:rsidR="0030490B">
        <w:rPr>
          <w:rFonts w:ascii="Times New Roman" w:hAnsi="Times New Roman" w:cs="Times New Roman"/>
          <w:sz w:val="24"/>
          <w:szCs w:val="24"/>
        </w:rPr>
        <w:t xml:space="preserve">- </w:t>
      </w:r>
      <w:r w:rsidR="00C72851" w:rsidRPr="00D73CE9">
        <w:rPr>
          <w:rFonts w:ascii="Times New Roman" w:hAnsi="Times New Roman" w:cs="Times New Roman"/>
          <w:sz w:val="24"/>
          <w:szCs w:val="24"/>
        </w:rPr>
        <w:t xml:space="preserve">formou </w:t>
      </w:r>
      <w:r w:rsidR="0030490B">
        <w:rPr>
          <w:rFonts w:ascii="Times New Roman" w:hAnsi="Times New Roman" w:cs="Times New Roman"/>
          <w:sz w:val="24"/>
          <w:szCs w:val="24"/>
        </w:rPr>
        <w:t>hodnotiaceho hárku</w:t>
      </w:r>
      <w:r w:rsidR="00261051">
        <w:rPr>
          <w:rFonts w:ascii="Times New Roman" w:hAnsi="Times New Roman" w:cs="Times New Roman"/>
          <w:sz w:val="24"/>
          <w:szCs w:val="24"/>
        </w:rPr>
        <w:t>;</w:t>
      </w:r>
    </w:p>
    <w:p w:rsidR="00AB3B1B" w:rsidRDefault="00D73CE9" w:rsidP="00815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98A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C4745D" w:rsidRPr="0049298A">
        <w:rPr>
          <w:rFonts w:ascii="Times New Roman" w:hAnsi="Times New Roman" w:cs="Times New Roman"/>
          <w:i/>
          <w:sz w:val="24"/>
          <w:szCs w:val="24"/>
        </w:rPr>
        <w:t>hodnotenie pedagogického zamestnanca zástupkyňou RŠ pre MŠ</w:t>
      </w:r>
      <w:r w:rsidR="00C4745D" w:rsidRPr="00D73CE9">
        <w:rPr>
          <w:rFonts w:ascii="Times New Roman" w:hAnsi="Times New Roman" w:cs="Times New Roman"/>
          <w:sz w:val="24"/>
          <w:szCs w:val="24"/>
        </w:rPr>
        <w:t xml:space="preserve"> – formou hospitácií, analýzou pedagogickej dokumentácie, </w:t>
      </w:r>
      <w:r w:rsidR="00C17A27">
        <w:rPr>
          <w:rFonts w:ascii="Times New Roman" w:hAnsi="Times New Roman" w:cs="Times New Roman"/>
          <w:sz w:val="24"/>
          <w:szCs w:val="24"/>
        </w:rPr>
        <w:t xml:space="preserve">hodnotením povinností, </w:t>
      </w:r>
      <w:r w:rsidR="0030490B">
        <w:rPr>
          <w:rFonts w:ascii="Times New Roman" w:hAnsi="Times New Roman" w:cs="Times New Roman"/>
          <w:sz w:val="24"/>
          <w:szCs w:val="24"/>
        </w:rPr>
        <w:t xml:space="preserve">hodnotiaceho hárku a </w:t>
      </w:r>
      <w:r w:rsidR="00C4745D" w:rsidRPr="00D73CE9">
        <w:rPr>
          <w:rFonts w:ascii="Times New Roman" w:hAnsi="Times New Roman" w:cs="Times New Roman"/>
          <w:sz w:val="24"/>
          <w:szCs w:val="24"/>
        </w:rPr>
        <w:t>hodnotiaceho rozhovoru.</w:t>
      </w:r>
    </w:p>
    <w:p w:rsidR="00815D71" w:rsidRPr="00815D71" w:rsidRDefault="00815D71" w:rsidP="00815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A7B" w:rsidRDefault="007E6A7B" w:rsidP="00A11CE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DD1">
        <w:rPr>
          <w:rFonts w:ascii="Times New Roman" w:hAnsi="Times New Roman" w:cs="Times New Roman"/>
          <w:b/>
          <w:i/>
          <w:sz w:val="24"/>
          <w:szCs w:val="24"/>
        </w:rPr>
        <w:lastRenderedPageBreak/>
        <w:t>Problematika vnútorného systému kontroly a hodnotenia zamestnancov školy je podrobne rozpracovaná v ročnom pláne vnútornej kontroly materskej školy.</w:t>
      </w:r>
    </w:p>
    <w:p w:rsidR="0085038F" w:rsidRDefault="0085038F" w:rsidP="002A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327" w:rsidRPr="00D72AE2" w:rsidRDefault="00581327" w:rsidP="002A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A7B" w:rsidRPr="007E6A7B" w:rsidRDefault="007E6A7B" w:rsidP="002A2CA1">
      <w:pPr>
        <w:spacing w:after="0"/>
        <w:jc w:val="both"/>
        <w:rPr>
          <w:rFonts w:ascii="Times New Roman" w:hAnsi="Times New Roman" w:cs="Times New Roman"/>
        </w:rPr>
      </w:pPr>
    </w:p>
    <w:p w:rsidR="00853C0B" w:rsidRPr="00763A32" w:rsidRDefault="00853C0B" w:rsidP="00763A32">
      <w:pPr>
        <w:pStyle w:val="Odsekzoznamu"/>
        <w:rPr>
          <w:rFonts w:ascii="Times New Roman" w:hAnsi="Times New Roman" w:cs="Times New Roman"/>
        </w:rPr>
      </w:pPr>
      <w:r w:rsidRPr="00763A32">
        <w:rPr>
          <w:rFonts w:ascii="Times New Roman" w:hAnsi="Times New Roman" w:cs="Times New Roman"/>
        </w:rPr>
        <w:t>Požiadavky na kontinuálne vzdelávanie pedagogických a odborných zamestnancov školy</w:t>
      </w:r>
    </w:p>
    <w:p w:rsidR="00853C0B" w:rsidRPr="00763A32" w:rsidRDefault="00853C0B" w:rsidP="002A2CA1">
      <w:pPr>
        <w:pStyle w:val="Odsekzoznamu"/>
        <w:numPr>
          <w:ilvl w:val="0"/>
          <w:numId w:val="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E3EB7" w:rsidRPr="005E3EB7" w:rsidRDefault="00853C0B" w:rsidP="00A67D94">
      <w:pPr>
        <w:tabs>
          <w:tab w:val="left" w:pos="71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530">
        <w:rPr>
          <w:rFonts w:ascii="Times New Roman" w:hAnsi="Times New Roman" w:cs="Times New Roman"/>
          <w:sz w:val="24"/>
          <w:szCs w:val="24"/>
        </w:rPr>
        <w:t>Vzdelávanie pedagogických a odborných zamestnancov je naplánované a prebieha v súlade s </w:t>
      </w:r>
      <w:r w:rsidR="00886C86">
        <w:rPr>
          <w:rFonts w:ascii="Times New Roman" w:hAnsi="Times New Roman" w:cs="Times New Roman"/>
          <w:sz w:val="24"/>
          <w:szCs w:val="24"/>
        </w:rPr>
        <w:t>v</w:t>
      </w:r>
      <w:r w:rsidR="005E3EB7">
        <w:rPr>
          <w:rFonts w:ascii="Times New Roman" w:hAnsi="Times New Roman" w:cs="Times New Roman"/>
          <w:sz w:val="24"/>
          <w:szCs w:val="24"/>
        </w:rPr>
        <w:t>yhláškou</w:t>
      </w:r>
      <w:r w:rsidR="005E3EB7" w:rsidRPr="005E3EB7">
        <w:rPr>
          <w:rFonts w:ascii="Times New Roman" w:hAnsi="Times New Roman" w:cs="Times New Roman"/>
          <w:sz w:val="24"/>
          <w:szCs w:val="24"/>
        </w:rPr>
        <w:t xml:space="preserve"> MŠ SR č. 445/2009 </w:t>
      </w:r>
      <w:proofErr w:type="spellStart"/>
      <w:r w:rsidR="005E3EB7" w:rsidRPr="005E3EB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E3EB7" w:rsidRPr="005E3EB7">
        <w:rPr>
          <w:rFonts w:ascii="Times New Roman" w:hAnsi="Times New Roman" w:cs="Times New Roman"/>
          <w:sz w:val="24"/>
          <w:szCs w:val="24"/>
        </w:rPr>
        <w:t>. o kontinuálnom vzdelávaní, kreditoch a atestáciách pedagogických zamestnancov a odborných zamestnancov.</w:t>
      </w:r>
    </w:p>
    <w:p w:rsidR="00853C0B" w:rsidRDefault="00853C0B" w:rsidP="00A67D94">
      <w:pPr>
        <w:pStyle w:val="Odsekzoznamu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3530">
        <w:rPr>
          <w:rFonts w:ascii="Times New Roman" w:hAnsi="Times New Roman" w:cs="Times New Roman"/>
          <w:b w:val="0"/>
          <w:sz w:val="24"/>
          <w:szCs w:val="24"/>
        </w:rPr>
        <w:t>Vzdelávanie prevádzkových pracovníkov sa uskutočňuje podľa potreby a ponuky. Zahŕňa odborné vzdelávania, získanie odbornej zdravotnej spôsobilosti</w:t>
      </w:r>
      <w:r w:rsidR="008F1D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3A32" w:rsidRDefault="00763A32" w:rsidP="008F1DD1">
      <w:pPr>
        <w:pStyle w:val="Odsekzoznamu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1DD1" w:rsidRPr="008F1DD1" w:rsidRDefault="008F1DD1" w:rsidP="00A67D94">
      <w:pPr>
        <w:pStyle w:val="Odsekzoznamu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DD1">
        <w:rPr>
          <w:rFonts w:ascii="Times New Roman" w:hAnsi="Times New Roman" w:cs="Times New Roman"/>
          <w:i/>
          <w:sz w:val="24"/>
          <w:szCs w:val="24"/>
        </w:rPr>
        <w:t>Problematika kontinuálneho vzdelávania pedagogických a odborných zamestnancov je podrobne rozpracovaná v ročnom pláne kontinuálneho vzdelávania pedagogických zamestnancov.</w:t>
      </w:r>
    </w:p>
    <w:p w:rsidR="008F1DD1" w:rsidRDefault="008F1DD1" w:rsidP="008F1DD1">
      <w:pPr>
        <w:pStyle w:val="Odsekzoznamu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6C86" w:rsidRDefault="00886C86" w:rsidP="00886C86">
      <w:pPr>
        <w:pStyle w:val="Odsekzoznamu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Podľa plánu kontinuálneho vzdelávania si všetky učiteľky rozvíjajú a dopĺňajú profesijné kompetencie prostredníctvom akreditovaných programov kontinuálneho vzdelávania organizovaných Metodicko-pedagogického centra aj inými subjektmi, ktoré majú oprávnenie poskytovať kontinuálne vzdelávanie v súlade s platným právnym stavom a tiež sebavzdelávaním,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samoštúdúdiom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 prostredníctvom interného metodického združenia. Podporujeme a motivujeme učiteľky vo zvyšovaní si kvalifikácie formou vykonania prvej, druh</w:t>
      </w:r>
      <w:r w:rsidR="00E53130">
        <w:rPr>
          <w:rFonts w:ascii="Times New Roman" w:hAnsi="Times New Roman" w:cs="Times New Roman"/>
          <w:b w:val="0"/>
          <w:sz w:val="24"/>
          <w:szCs w:val="24"/>
        </w:rPr>
        <w:t>ej atestácie aj vysokoškolským š</w:t>
      </w:r>
      <w:r>
        <w:rPr>
          <w:rFonts w:ascii="Times New Roman" w:hAnsi="Times New Roman" w:cs="Times New Roman"/>
          <w:b w:val="0"/>
          <w:sz w:val="24"/>
          <w:szCs w:val="24"/>
        </w:rPr>
        <w:t>túdio</w:t>
      </w:r>
      <w:r w:rsidR="00040B58">
        <w:rPr>
          <w:rFonts w:ascii="Times New Roman" w:hAnsi="Times New Roman" w:cs="Times New Roman"/>
          <w:b w:val="0"/>
          <w:sz w:val="24"/>
          <w:szCs w:val="24"/>
        </w:rPr>
        <w:t>m.</w:t>
      </w:r>
    </w:p>
    <w:p w:rsidR="00E1200D" w:rsidRDefault="00E1200D" w:rsidP="00886C86">
      <w:pPr>
        <w:pStyle w:val="Odsekzoznamu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A32" w:rsidRPr="00493530" w:rsidRDefault="00763A32" w:rsidP="008F1DD1">
      <w:pPr>
        <w:pStyle w:val="Odsekzoznamu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3C0B" w:rsidRPr="003E5601" w:rsidRDefault="00853C0B" w:rsidP="003E5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E5601">
        <w:rPr>
          <w:rFonts w:ascii="Times New Roman" w:hAnsi="Times New Roman" w:cs="Times New Roman"/>
          <w:b/>
          <w:bCs/>
          <w:spacing w:val="20"/>
          <w:sz w:val="24"/>
          <w:szCs w:val="24"/>
        </w:rPr>
        <w:t>ZOZNAM PRÍLOH</w:t>
      </w:r>
    </w:p>
    <w:p w:rsidR="00853C0B" w:rsidRPr="003E5601" w:rsidRDefault="00853C0B" w:rsidP="003E5601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61DA6" w:rsidRPr="005B7448" w:rsidRDefault="005B7448" w:rsidP="00396DB0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</w:t>
      </w:r>
      <w:r w:rsidR="00853C0B" w:rsidRPr="005B7448">
        <w:rPr>
          <w:rFonts w:ascii="Times New Roman" w:hAnsi="Times New Roman" w:cs="Times New Roman"/>
          <w:sz w:val="24"/>
          <w:szCs w:val="24"/>
        </w:rPr>
        <w:t>1:</w:t>
      </w:r>
      <w:r w:rsidR="00000612" w:rsidRPr="005B7448">
        <w:rPr>
          <w:rFonts w:ascii="Times New Roman" w:hAnsi="Times New Roman" w:cs="Times New Roman"/>
          <w:sz w:val="24"/>
          <w:szCs w:val="24"/>
        </w:rPr>
        <w:tab/>
      </w:r>
      <w:r w:rsidR="00C61DA6" w:rsidRPr="005B7448">
        <w:rPr>
          <w:rFonts w:ascii="Times New Roman" w:hAnsi="Times New Roman" w:cs="Times New Roman"/>
          <w:sz w:val="24"/>
          <w:szCs w:val="24"/>
        </w:rPr>
        <w:t>Návrh obsahových celkov a tém počas roka</w:t>
      </w:r>
    </w:p>
    <w:p w:rsidR="00D11D52" w:rsidRPr="005B7448" w:rsidRDefault="00CC535D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48">
        <w:rPr>
          <w:rFonts w:ascii="Times New Roman" w:hAnsi="Times New Roman" w:cs="Times New Roman"/>
          <w:sz w:val="24"/>
          <w:szCs w:val="24"/>
        </w:rPr>
        <w:t xml:space="preserve">PRÍLOHA 2: </w:t>
      </w:r>
      <w:r w:rsidR="00581327">
        <w:rPr>
          <w:rFonts w:ascii="Times New Roman" w:hAnsi="Times New Roman" w:cs="Times New Roman"/>
          <w:sz w:val="24"/>
          <w:szCs w:val="24"/>
        </w:rPr>
        <w:tab/>
      </w:r>
      <w:r w:rsidRPr="005B7448">
        <w:rPr>
          <w:rFonts w:ascii="Times New Roman" w:hAnsi="Times New Roman" w:cs="Times New Roman"/>
          <w:sz w:val="24"/>
          <w:szCs w:val="24"/>
        </w:rPr>
        <w:t>Učebné osnovy</w:t>
      </w:r>
    </w:p>
    <w:p w:rsidR="00A17CAE" w:rsidRDefault="00A17CAE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7172"/>
      </w:tblGrid>
      <w:tr w:rsidR="00E1200D" w:rsidTr="00B35175">
        <w:trPr>
          <w:trHeight w:val="363"/>
        </w:trPr>
        <w:tc>
          <w:tcPr>
            <w:tcW w:w="9072" w:type="dxa"/>
            <w:gridSpan w:val="2"/>
            <w:tcBorders>
              <w:bottom w:val="single" w:sz="2" w:space="0" w:color="auto"/>
            </w:tcBorders>
            <w:shd w:val="clear" w:color="auto" w:fill="FABF8F" w:themeFill="accent6" w:themeFillTint="99"/>
          </w:tcPr>
          <w:p w:rsidR="00E1200D" w:rsidRPr="005F1F08" w:rsidRDefault="00E1200D" w:rsidP="00D31389">
            <w:pPr>
              <w:tabs>
                <w:tab w:val="left" w:pos="1276"/>
                <w:tab w:val="left" w:pos="1418"/>
                <w:tab w:val="left" w:pos="1560"/>
                <w:tab w:val="left" w:pos="30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08">
              <w:rPr>
                <w:rFonts w:ascii="Times New Roman" w:hAnsi="Times New Roman" w:cs="Times New Roman"/>
                <w:b/>
                <w:sz w:val="24"/>
                <w:szCs w:val="24"/>
              </w:rPr>
              <w:t>Záznamy o revidovaní</w:t>
            </w:r>
          </w:p>
        </w:tc>
      </w:tr>
      <w:tr w:rsidR="00E1200D" w:rsidTr="001F0781">
        <w:trPr>
          <w:trHeight w:val="450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00D" w:rsidRPr="005F1F08" w:rsidRDefault="005F1F08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8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7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E1200D" w:rsidRPr="005F1F08" w:rsidRDefault="005F1F08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8">
              <w:rPr>
                <w:rFonts w:ascii="Times New Roman" w:hAnsi="Times New Roman" w:cs="Times New Roman"/>
                <w:sz w:val="24"/>
                <w:szCs w:val="24"/>
              </w:rPr>
              <w:t>Dodatok</w:t>
            </w:r>
          </w:p>
        </w:tc>
      </w:tr>
      <w:tr w:rsidR="001F0781" w:rsidTr="001F0781">
        <w:trPr>
          <w:trHeight w:val="450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0781" w:rsidRPr="005F1F08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30.8.2015</w:t>
            </w:r>
          </w:p>
        </w:tc>
        <w:tc>
          <w:tcPr>
            <w:tcW w:w="7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F0781" w:rsidRPr="005F1F08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Schválenie PR</w:t>
            </w:r>
          </w:p>
        </w:tc>
      </w:tr>
      <w:tr w:rsidR="001F0781" w:rsidTr="001F0781">
        <w:trPr>
          <w:trHeight w:val="450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0781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F0781" w:rsidRDefault="001F0781" w:rsidP="00385D98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Schválenie </w:t>
            </w:r>
            <w:r w:rsidR="00385D98">
              <w:rPr>
                <w:rFonts w:ascii="Times New Roman" w:hAnsi="Times New Roman" w:cs="Times New Roman"/>
                <w:sz w:val="24"/>
                <w:szCs w:val="24"/>
              </w:rPr>
              <w:t>RŠ</w:t>
            </w:r>
          </w:p>
        </w:tc>
      </w:tr>
      <w:tr w:rsidR="001F0781" w:rsidTr="001F0781">
        <w:trPr>
          <w:trHeight w:val="450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0781" w:rsidRPr="005F1F08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30.8.2016</w:t>
            </w:r>
          </w:p>
        </w:tc>
        <w:tc>
          <w:tcPr>
            <w:tcW w:w="7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F0781" w:rsidRPr="005F1F08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Schválenie PR</w:t>
            </w:r>
          </w:p>
        </w:tc>
      </w:tr>
      <w:tr w:rsidR="001F0781" w:rsidTr="001F0781">
        <w:trPr>
          <w:trHeight w:val="450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0781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F0781" w:rsidRDefault="00385D98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Schválenie RŠ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Schválenie RŠ</w:t>
            </w:r>
          </w:p>
        </w:tc>
      </w:tr>
      <w:tr w:rsidR="001F0781" w:rsidTr="001F0781">
        <w:trPr>
          <w:trHeight w:val="450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0781" w:rsidRPr="005F1F08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30.8.2017</w:t>
            </w:r>
          </w:p>
        </w:tc>
        <w:tc>
          <w:tcPr>
            <w:tcW w:w="7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F0781" w:rsidRPr="005F1F08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Schválenie PR</w:t>
            </w:r>
          </w:p>
        </w:tc>
      </w:tr>
      <w:tr w:rsidR="001F0781" w:rsidTr="001F0781">
        <w:trPr>
          <w:trHeight w:val="450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0781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F0781" w:rsidRPr="005F1F08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81" w:rsidTr="00385D98">
        <w:trPr>
          <w:trHeight w:val="450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0781" w:rsidRPr="005F1F08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30.8.2018</w:t>
            </w:r>
          </w:p>
        </w:tc>
        <w:tc>
          <w:tcPr>
            <w:tcW w:w="7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F0781" w:rsidRPr="005F1F08" w:rsidRDefault="001F0781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Schválenie PR</w:t>
            </w:r>
          </w:p>
        </w:tc>
      </w:tr>
      <w:tr w:rsidR="00385D98" w:rsidTr="002A79E5">
        <w:trPr>
          <w:trHeight w:val="450"/>
        </w:trPr>
        <w:tc>
          <w:tcPr>
            <w:tcW w:w="1900" w:type="dxa"/>
            <w:tcBorders>
              <w:top w:val="single" w:sz="12" w:space="0" w:color="auto"/>
              <w:right w:val="single" w:sz="2" w:space="0" w:color="auto"/>
            </w:tcBorders>
          </w:tcPr>
          <w:p w:rsidR="00385D98" w:rsidRDefault="00385D98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12" w:space="0" w:color="auto"/>
              <w:left w:val="single" w:sz="2" w:space="0" w:color="auto"/>
            </w:tcBorders>
          </w:tcPr>
          <w:p w:rsidR="00385D98" w:rsidRDefault="00385D98" w:rsidP="00E1200D">
            <w:pPr>
              <w:tabs>
                <w:tab w:val="left" w:pos="1276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Schválenie RŠ</w:t>
            </w:r>
            <w:bookmarkStart w:id="0" w:name="_GoBack"/>
            <w:bookmarkEnd w:id="0"/>
          </w:p>
        </w:tc>
      </w:tr>
    </w:tbl>
    <w:p w:rsidR="00E1200D" w:rsidRDefault="00E1200D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C0BCC" w:rsidRDefault="000C0BCC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C0BCC" w:rsidRDefault="000C0BCC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C0BCC" w:rsidRDefault="000C0BCC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C0BCC" w:rsidRDefault="000C0BCC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C0BCC" w:rsidRDefault="000C0BCC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C0BCC" w:rsidRDefault="000C0BCC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C0BCC" w:rsidRDefault="000C0BCC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C0BCC" w:rsidRDefault="000C0BCC" w:rsidP="00FD1E67">
      <w:pPr>
        <w:tabs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53C0B" w:rsidRPr="00071DD0" w:rsidRDefault="00853C0B" w:rsidP="00071D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3C0B" w:rsidRPr="00071DD0" w:rsidSect="006F1FE1">
      <w:footerReference w:type="default" r:id="rId14"/>
      <w:pgSz w:w="11906" w:h="16838"/>
      <w:pgMar w:top="1418" w:right="849" w:bottom="1418" w:left="1418" w:header="709" w:footer="709" w:gutter="567"/>
      <w:pgBorders w:display="notFirstPage"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63" w:rsidRDefault="00010063" w:rsidP="0091222E">
      <w:pPr>
        <w:spacing w:after="0" w:line="240" w:lineRule="auto"/>
      </w:pPr>
      <w:r>
        <w:separator/>
      </w:r>
    </w:p>
  </w:endnote>
  <w:endnote w:type="continuationSeparator" w:id="0">
    <w:p w:rsidR="00010063" w:rsidRDefault="00010063" w:rsidP="0091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1674"/>
      <w:docPartObj>
        <w:docPartGallery w:val="Page Numbers (Bottom of Page)"/>
        <w:docPartUnique/>
      </w:docPartObj>
    </w:sdtPr>
    <w:sdtEndPr/>
    <w:sdtContent>
      <w:p w:rsidR="007D65D7" w:rsidRDefault="003F2F9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D9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D65D7" w:rsidRDefault="007D65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63" w:rsidRDefault="00010063" w:rsidP="0091222E">
      <w:pPr>
        <w:spacing w:after="0" w:line="240" w:lineRule="auto"/>
      </w:pPr>
      <w:r>
        <w:separator/>
      </w:r>
    </w:p>
  </w:footnote>
  <w:footnote w:type="continuationSeparator" w:id="0">
    <w:p w:rsidR="00010063" w:rsidRDefault="00010063" w:rsidP="0091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.75pt" o:bullet="t">
        <v:imagedata r:id="rId1" o:title="BD21295_"/>
      </v:shape>
    </w:pict>
  </w:numPicBullet>
  <w:abstractNum w:abstractNumId="0">
    <w:nsid w:val="017353E5"/>
    <w:multiLevelType w:val="hybridMultilevel"/>
    <w:tmpl w:val="6694BCB2"/>
    <w:lvl w:ilvl="0" w:tplc="041B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C8C025D"/>
    <w:multiLevelType w:val="hybridMultilevel"/>
    <w:tmpl w:val="B610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2314"/>
    <w:multiLevelType w:val="hybridMultilevel"/>
    <w:tmpl w:val="F138B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3E2"/>
    <w:multiLevelType w:val="hybridMultilevel"/>
    <w:tmpl w:val="08946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7CB4"/>
    <w:multiLevelType w:val="hybridMultilevel"/>
    <w:tmpl w:val="D4CC2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2261"/>
    <w:multiLevelType w:val="hybridMultilevel"/>
    <w:tmpl w:val="3C32D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66BC1"/>
    <w:multiLevelType w:val="hybridMultilevel"/>
    <w:tmpl w:val="4CACE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7E8D"/>
    <w:multiLevelType w:val="hybridMultilevel"/>
    <w:tmpl w:val="4B080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92005"/>
    <w:multiLevelType w:val="hybridMultilevel"/>
    <w:tmpl w:val="3BC8F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72B75"/>
    <w:multiLevelType w:val="hybridMultilevel"/>
    <w:tmpl w:val="5DECB86E"/>
    <w:lvl w:ilvl="0" w:tplc="041B0019">
      <w:start w:val="1"/>
      <w:numFmt w:val="lowerLetter"/>
      <w:lvlText w:val="%1.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4DA483C"/>
    <w:multiLevelType w:val="hybridMultilevel"/>
    <w:tmpl w:val="7CAEA4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B1413"/>
    <w:multiLevelType w:val="hybridMultilevel"/>
    <w:tmpl w:val="99E6909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9C50781"/>
    <w:multiLevelType w:val="hybridMultilevel"/>
    <w:tmpl w:val="05501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C52C7"/>
    <w:multiLevelType w:val="hybridMultilevel"/>
    <w:tmpl w:val="AD58A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B5CC7"/>
    <w:multiLevelType w:val="hybridMultilevel"/>
    <w:tmpl w:val="F732D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D76F3"/>
    <w:multiLevelType w:val="hybridMultilevel"/>
    <w:tmpl w:val="089C84D4"/>
    <w:lvl w:ilvl="0" w:tplc="655CEFA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37D72"/>
    <w:multiLevelType w:val="hybridMultilevel"/>
    <w:tmpl w:val="988EF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A7F7E"/>
    <w:multiLevelType w:val="hybridMultilevel"/>
    <w:tmpl w:val="AA5C1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A0A25"/>
    <w:multiLevelType w:val="hybridMultilevel"/>
    <w:tmpl w:val="D132E6F8"/>
    <w:lvl w:ilvl="0" w:tplc="9C72694C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BC13A3F"/>
    <w:multiLevelType w:val="hybridMultilevel"/>
    <w:tmpl w:val="F8D82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81C13"/>
    <w:multiLevelType w:val="hybridMultilevel"/>
    <w:tmpl w:val="8CFE6B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15FA7"/>
    <w:multiLevelType w:val="hybridMultilevel"/>
    <w:tmpl w:val="992A7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20528"/>
    <w:multiLevelType w:val="hybridMultilevel"/>
    <w:tmpl w:val="E68C3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34FE1"/>
    <w:multiLevelType w:val="hybridMultilevel"/>
    <w:tmpl w:val="FB5EF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563C8"/>
    <w:multiLevelType w:val="hybridMultilevel"/>
    <w:tmpl w:val="553EA8F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B217016"/>
    <w:multiLevelType w:val="multilevel"/>
    <w:tmpl w:val="1F600890"/>
    <w:lvl w:ilvl="0">
      <w:start w:val="1"/>
      <w:numFmt w:val="decimal"/>
      <w:pStyle w:val="Odsekzoznamu"/>
      <w:lvlText w:val="%1"/>
      <w:lvlJc w:val="left"/>
      <w:pPr>
        <w:tabs>
          <w:tab w:val="num" w:pos="1065"/>
        </w:tabs>
        <w:ind w:left="106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6">
    <w:nsid w:val="7D377D8F"/>
    <w:multiLevelType w:val="hybridMultilevel"/>
    <w:tmpl w:val="7AE66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9"/>
  </w:num>
  <w:num w:numId="4">
    <w:abstractNumId w:val="23"/>
  </w:num>
  <w:num w:numId="5">
    <w:abstractNumId w:val="12"/>
  </w:num>
  <w:num w:numId="6">
    <w:abstractNumId w:val="16"/>
  </w:num>
  <w:num w:numId="7">
    <w:abstractNumId w:val="18"/>
  </w:num>
  <w:num w:numId="8">
    <w:abstractNumId w:val="10"/>
  </w:num>
  <w:num w:numId="9">
    <w:abstractNumId w:val="22"/>
  </w:num>
  <w:num w:numId="10">
    <w:abstractNumId w:val="15"/>
  </w:num>
  <w:num w:numId="11">
    <w:abstractNumId w:val="19"/>
  </w:num>
  <w:num w:numId="12">
    <w:abstractNumId w:val="21"/>
  </w:num>
  <w:num w:numId="13">
    <w:abstractNumId w:val="11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5"/>
  </w:num>
  <w:num w:numId="20">
    <w:abstractNumId w:val="3"/>
  </w:num>
  <w:num w:numId="21">
    <w:abstractNumId w:val="8"/>
  </w:num>
  <w:num w:numId="22">
    <w:abstractNumId w:val="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24"/>
  </w:num>
  <w:num w:numId="26">
    <w:abstractNumId w:val="26"/>
  </w:num>
  <w:num w:numId="27">
    <w:abstractNumId w:val="13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B"/>
    <w:rsid w:val="00000612"/>
    <w:rsid w:val="00005A26"/>
    <w:rsid w:val="00010063"/>
    <w:rsid w:val="00010EC1"/>
    <w:rsid w:val="00016809"/>
    <w:rsid w:val="000224EC"/>
    <w:rsid w:val="000260BD"/>
    <w:rsid w:val="00035F68"/>
    <w:rsid w:val="00037142"/>
    <w:rsid w:val="00040B58"/>
    <w:rsid w:val="0004325C"/>
    <w:rsid w:val="00044C79"/>
    <w:rsid w:val="00044DC9"/>
    <w:rsid w:val="00055FC2"/>
    <w:rsid w:val="00060422"/>
    <w:rsid w:val="00060C4C"/>
    <w:rsid w:val="00062996"/>
    <w:rsid w:val="00063732"/>
    <w:rsid w:val="00066F2B"/>
    <w:rsid w:val="00071DD0"/>
    <w:rsid w:val="0008078F"/>
    <w:rsid w:val="0008317F"/>
    <w:rsid w:val="00085ED0"/>
    <w:rsid w:val="00086589"/>
    <w:rsid w:val="000870AD"/>
    <w:rsid w:val="00094859"/>
    <w:rsid w:val="000A2544"/>
    <w:rsid w:val="000B698C"/>
    <w:rsid w:val="000C0BCC"/>
    <w:rsid w:val="000C17EF"/>
    <w:rsid w:val="000C4811"/>
    <w:rsid w:val="000D023D"/>
    <w:rsid w:val="000E11E0"/>
    <w:rsid w:val="000E4BAE"/>
    <w:rsid w:val="000E7636"/>
    <w:rsid w:val="000F2C04"/>
    <w:rsid w:val="000F391D"/>
    <w:rsid w:val="000F488B"/>
    <w:rsid w:val="001020FC"/>
    <w:rsid w:val="00113FD1"/>
    <w:rsid w:val="00120A18"/>
    <w:rsid w:val="00121C37"/>
    <w:rsid w:val="00132BAE"/>
    <w:rsid w:val="00140524"/>
    <w:rsid w:val="001472EC"/>
    <w:rsid w:val="00151022"/>
    <w:rsid w:val="0015190A"/>
    <w:rsid w:val="00156B82"/>
    <w:rsid w:val="00160695"/>
    <w:rsid w:val="00175CE6"/>
    <w:rsid w:val="0018005D"/>
    <w:rsid w:val="00182859"/>
    <w:rsid w:val="00185378"/>
    <w:rsid w:val="00194EF8"/>
    <w:rsid w:val="0019523F"/>
    <w:rsid w:val="001A4091"/>
    <w:rsid w:val="001A4E45"/>
    <w:rsid w:val="001B0C53"/>
    <w:rsid w:val="001B357D"/>
    <w:rsid w:val="001C22A5"/>
    <w:rsid w:val="001C3D71"/>
    <w:rsid w:val="001C58B8"/>
    <w:rsid w:val="001C7110"/>
    <w:rsid w:val="001C795E"/>
    <w:rsid w:val="001D7BCC"/>
    <w:rsid w:val="001E05C8"/>
    <w:rsid w:val="001F0781"/>
    <w:rsid w:val="00202443"/>
    <w:rsid w:val="00204AC1"/>
    <w:rsid w:val="00204FB1"/>
    <w:rsid w:val="00220141"/>
    <w:rsid w:val="00221C41"/>
    <w:rsid w:val="002228D5"/>
    <w:rsid w:val="00227DDC"/>
    <w:rsid w:val="00231324"/>
    <w:rsid w:val="002351FF"/>
    <w:rsid w:val="00236FB8"/>
    <w:rsid w:val="00237D0E"/>
    <w:rsid w:val="0024229E"/>
    <w:rsid w:val="0024736F"/>
    <w:rsid w:val="00252D96"/>
    <w:rsid w:val="00253DD2"/>
    <w:rsid w:val="002551CE"/>
    <w:rsid w:val="00261051"/>
    <w:rsid w:val="00263877"/>
    <w:rsid w:val="00264728"/>
    <w:rsid w:val="00265874"/>
    <w:rsid w:val="00272CA4"/>
    <w:rsid w:val="002771C9"/>
    <w:rsid w:val="002804A3"/>
    <w:rsid w:val="00286E1E"/>
    <w:rsid w:val="002905E6"/>
    <w:rsid w:val="00293D31"/>
    <w:rsid w:val="002956C6"/>
    <w:rsid w:val="00296C20"/>
    <w:rsid w:val="002A04F7"/>
    <w:rsid w:val="002A2CA1"/>
    <w:rsid w:val="002A3D60"/>
    <w:rsid w:val="002A44B4"/>
    <w:rsid w:val="002A79E5"/>
    <w:rsid w:val="002B40BD"/>
    <w:rsid w:val="002B419C"/>
    <w:rsid w:val="002C5E2C"/>
    <w:rsid w:val="002D50EE"/>
    <w:rsid w:val="002E40C8"/>
    <w:rsid w:val="002F1A1D"/>
    <w:rsid w:val="002F389C"/>
    <w:rsid w:val="002F4263"/>
    <w:rsid w:val="002F5FC4"/>
    <w:rsid w:val="00301938"/>
    <w:rsid w:val="0030490B"/>
    <w:rsid w:val="00313C77"/>
    <w:rsid w:val="00315A3D"/>
    <w:rsid w:val="00316BE5"/>
    <w:rsid w:val="00317068"/>
    <w:rsid w:val="003319A0"/>
    <w:rsid w:val="00336C37"/>
    <w:rsid w:val="0034051D"/>
    <w:rsid w:val="00345EDD"/>
    <w:rsid w:val="00347D45"/>
    <w:rsid w:val="0036446F"/>
    <w:rsid w:val="003847D0"/>
    <w:rsid w:val="00385D98"/>
    <w:rsid w:val="0039070D"/>
    <w:rsid w:val="00391D77"/>
    <w:rsid w:val="00396DB0"/>
    <w:rsid w:val="003A259D"/>
    <w:rsid w:val="003A3FA5"/>
    <w:rsid w:val="003A4C08"/>
    <w:rsid w:val="003B1F9A"/>
    <w:rsid w:val="003B4E27"/>
    <w:rsid w:val="003C22C7"/>
    <w:rsid w:val="003D1BAA"/>
    <w:rsid w:val="003D230B"/>
    <w:rsid w:val="003D48FB"/>
    <w:rsid w:val="003D5CFA"/>
    <w:rsid w:val="003E4D49"/>
    <w:rsid w:val="003E5601"/>
    <w:rsid w:val="003F2F99"/>
    <w:rsid w:val="003F5A44"/>
    <w:rsid w:val="003F771D"/>
    <w:rsid w:val="00400321"/>
    <w:rsid w:val="004056AB"/>
    <w:rsid w:val="0041010D"/>
    <w:rsid w:val="00410B50"/>
    <w:rsid w:val="00410DC6"/>
    <w:rsid w:val="00424962"/>
    <w:rsid w:val="00434DF7"/>
    <w:rsid w:val="0043642A"/>
    <w:rsid w:val="00445FF1"/>
    <w:rsid w:val="00454440"/>
    <w:rsid w:val="00455EE4"/>
    <w:rsid w:val="00460C49"/>
    <w:rsid w:val="004647F3"/>
    <w:rsid w:val="00465CF5"/>
    <w:rsid w:val="00476060"/>
    <w:rsid w:val="00476D55"/>
    <w:rsid w:val="004829BE"/>
    <w:rsid w:val="00491528"/>
    <w:rsid w:val="0049298A"/>
    <w:rsid w:val="00494A09"/>
    <w:rsid w:val="0049562E"/>
    <w:rsid w:val="004A6399"/>
    <w:rsid w:val="004B0C3E"/>
    <w:rsid w:val="004B7BCE"/>
    <w:rsid w:val="004D2F62"/>
    <w:rsid w:val="004D53BD"/>
    <w:rsid w:val="004D7BEC"/>
    <w:rsid w:val="004E00AD"/>
    <w:rsid w:val="004E5AFB"/>
    <w:rsid w:val="004F00BB"/>
    <w:rsid w:val="0050072A"/>
    <w:rsid w:val="00504344"/>
    <w:rsid w:val="00505F9A"/>
    <w:rsid w:val="005110A5"/>
    <w:rsid w:val="0051337B"/>
    <w:rsid w:val="00515149"/>
    <w:rsid w:val="00544476"/>
    <w:rsid w:val="0054478B"/>
    <w:rsid w:val="0054696B"/>
    <w:rsid w:val="00554611"/>
    <w:rsid w:val="005646B2"/>
    <w:rsid w:val="005674F9"/>
    <w:rsid w:val="00571E35"/>
    <w:rsid w:val="00576B1B"/>
    <w:rsid w:val="00580049"/>
    <w:rsid w:val="00581327"/>
    <w:rsid w:val="00592366"/>
    <w:rsid w:val="00593B8E"/>
    <w:rsid w:val="00597512"/>
    <w:rsid w:val="00597A7D"/>
    <w:rsid w:val="005A4445"/>
    <w:rsid w:val="005A5337"/>
    <w:rsid w:val="005A5D28"/>
    <w:rsid w:val="005A6035"/>
    <w:rsid w:val="005A68DF"/>
    <w:rsid w:val="005B0326"/>
    <w:rsid w:val="005B3784"/>
    <w:rsid w:val="005B568A"/>
    <w:rsid w:val="005B7448"/>
    <w:rsid w:val="005C074A"/>
    <w:rsid w:val="005C70F3"/>
    <w:rsid w:val="005C7997"/>
    <w:rsid w:val="005D1D8B"/>
    <w:rsid w:val="005E0354"/>
    <w:rsid w:val="005E2266"/>
    <w:rsid w:val="005E2411"/>
    <w:rsid w:val="005E3EB7"/>
    <w:rsid w:val="005F0EEB"/>
    <w:rsid w:val="005F1F08"/>
    <w:rsid w:val="005F7C73"/>
    <w:rsid w:val="006034D8"/>
    <w:rsid w:val="00606475"/>
    <w:rsid w:val="006067B1"/>
    <w:rsid w:val="00615238"/>
    <w:rsid w:val="0062253A"/>
    <w:rsid w:val="0063008D"/>
    <w:rsid w:val="0063077D"/>
    <w:rsid w:val="00637E7F"/>
    <w:rsid w:val="00643B88"/>
    <w:rsid w:val="006451C4"/>
    <w:rsid w:val="006472F5"/>
    <w:rsid w:val="00647DF8"/>
    <w:rsid w:val="00650FBD"/>
    <w:rsid w:val="00655932"/>
    <w:rsid w:val="00656B10"/>
    <w:rsid w:val="00663F36"/>
    <w:rsid w:val="00676DD4"/>
    <w:rsid w:val="00683570"/>
    <w:rsid w:val="00684800"/>
    <w:rsid w:val="006848D9"/>
    <w:rsid w:val="00684D93"/>
    <w:rsid w:val="006A0184"/>
    <w:rsid w:val="006A0806"/>
    <w:rsid w:val="006A0BA9"/>
    <w:rsid w:val="006A7E59"/>
    <w:rsid w:val="006B1BD7"/>
    <w:rsid w:val="006C0EBC"/>
    <w:rsid w:val="006C564A"/>
    <w:rsid w:val="006E0970"/>
    <w:rsid w:val="006E231E"/>
    <w:rsid w:val="006E4CB5"/>
    <w:rsid w:val="006F1FE1"/>
    <w:rsid w:val="006F5FF8"/>
    <w:rsid w:val="00701899"/>
    <w:rsid w:val="007139F2"/>
    <w:rsid w:val="007174FD"/>
    <w:rsid w:val="007200D3"/>
    <w:rsid w:val="00722ECC"/>
    <w:rsid w:val="00723372"/>
    <w:rsid w:val="0072370B"/>
    <w:rsid w:val="00734772"/>
    <w:rsid w:val="007446B2"/>
    <w:rsid w:val="00752DFA"/>
    <w:rsid w:val="007536A0"/>
    <w:rsid w:val="00753C3F"/>
    <w:rsid w:val="00755E2B"/>
    <w:rsid w:val="007630CA"/>
    <w:rsid w:val="00763A32"/>
    <w:rsid w:val="00770F32"/>
    <w:rsid w:val="00772E9F"/>
    <w:rsid w:val="0077755A"/>
    <w:rsid w:val="00777B0E"/>
    <w:rsid w:val="0078731C"/>
    <w:rsid w:val="007A2670"/>
    <w:rsid w:val="007C13BF"/>
    <w:rsid w:val="007C557E"/>
    <w:rsid w:val="007C636B"/>
    <w:rsid w:val="007C792A"/>
    <w:rsid w:val="007D65D7"/>
    <w:rsid w:val="007E6A7B"/>
    <w:rsid w:val="007F16BB"/>
    <w:rsid w:val="007F2637"/>
    <w:rsid w:val="00801F81"/>
    <w:rsid w:val="00805AE9"/>
    <w:rsid w:val="008070E7"/>
    <w:rsid w:val="00815D71"/>
    <w:rsid w:val="008225F4"/>
    <w:rsid w:val="00831417"/>
    <w:rsid w:val="00834538"/>
    <w:rsid w:val="00837249"/>
    <w:rsid w:val="008378B9"/>
    <w:rsid w:val="00840767"/>
    <w:rsid w:val="00847C0D"/>
    <w:rsid w:val="0085038F"/>
    <w:rsid w:val="00853C0B"/>
    <w:rsid w:val="00871B0A"/>
    <w:rsid w:val="008720A9"/>
    <w:rsid w:val="0087462A"/>
    <w:rsid w:val="008752F8"/>
    <w:rsid w:val="00883907"/>
    <w:rsid w:val="00886C86"/>
    <w:rsid w:val="008A3621"/>
    <w:rsid w:val="008A3F59"/>
    <w:rsid w:val="008A48DC"/>
    <w:rsid w:val="008B447B"/>
    <w:rsid w:val="008C4F62"/>
    <w:rsid w:val="008D0491"/>
    <w:rsid w:val="008D35E9"/>
    <w:rsid w:val="008D4E60"/>
    <w:rsid w:val="008D5015"/>
    <w:rsid w:val="008F18E2"/>
    <w:rsid w:val="008F1DD1"/>
    <w:rsid w:val="009003DD"/>
    <w:rsid w:val="0091222E"/>
    <w:rsid w:val="009123DF"/>
    <w:rsid w:val="00921945"/>
    <w:rsid w:val="00921F71"/>
    <w:rsid w:val="00922347"/>
    <w:rsid w:val="009225B7"/>
    <w:rsid w:val="009262BA"/>
    <w:rsid w:val="00926703"/>
    <w:rsid w:val="0094660A"/>
    <w:rsid w:val="00946F5B"/>
    <w:rsid w:val="0095016A"/>
    <w:rsid w:val="00963E1A"/>
    <w:rsid w:val="0097358B"/>
    <w:rsid w:val="00974C6B"/>
    <w:rsid w:val="00987948"/>
    <w:rsid w:val="009938A8"/>
    <w:rsid w:val="00997C2E"/>
    <w:rsid w:val="009B2EA8"/>
    <w:rsid w:val="009B4CD7"/>
    <w:rsid w:val="009B675D"/>
    <w:rsid w:val="009C5930"/>
    <w:rsid w:val="009D0A11"/>
    <w:rsid w:val="009D4CB4"/>
    <w:rsid w:val="009F29A2"/>
    <w:rsid w:val="009F45E8"/>
    <w:rsid w:val="00A11CED"/>
    <w:rsid w:val="00A173DC"/>
    <w:rsid w:val="00A17CAE"/>
    <w:rsid w:val="00A3215B"/>
    <w:rsid w:val="00A3629B"/>
    <w:rsid w:val="00A4043B"/>
    <w:rsid w:val="00A414DA"/>
    <w:rsid w:val="00A45C84"/>
    <w:rsid w:val="00A555C1"/>
    <w:rsid w:val="00A56546"/>
    <w:rsid w:val="00A611D7"/>
    <w:rsid w:val="00A67366"/>
    <w:rsid w:val="00A67D94"/>
    <w:rsid w:val="00A72DC8"/>
    <w:rsid w:val="00A8102A"/>
    <w:rsid w:val="00A84364"/>
    <w:rsid w:val="00A86498"/>
    <w:rsid w:val="00A86502"/>
    <w:rsid w:val="00A912FE"/>
    <w:rsid w:val="00A91C67"/>
    <w:rsid w:val="00AA2649"/>
    <w:rsid w:val="00AA3E5E"/>
    <w:rsid w:val="00AA718D"/>
    <w:rsid w:val="00AB1000"/>
    <w:rsid w:val="00AB1987"/>
    <w:rsid w:val="00AB350A"/>
    <w:rsid w:val="00AB3923"/>
    <w:rsid w:val="00AB3B1B"/>
    <w:rsid w:val="00AB7590"/>
    <w:rsid w:val="00AC237C"/>
    <w:rsid w:val="00AC3122"/>
    <w:rsid w:val="00AD20BE"/>
    <w:rsid w:val="00AE1E29"/>
    <w:rsid w:val="00AE3F45"/>
    <w:rsid w:val="00AF17EB"/>
    <w:rsid w:val="00AF2921"/>
    <w:rsid w:val="00AF7F30"/>
    <w:rsid w:val="00B037D0"/>
    <w:rsid w:val="00B22290"/>
    <w:rsid w:val="00B2493E"/>
    <w:rsid w:val="00B24A82"/>
    <w:rsid w:val="00B27750"/>
    <w:rsid w:val="00B30F9F"/>
    <w:rsid w:val="00B31F55"/>
    <w:rsid w:val="00B32502"/>
    <w:rsid w:val="00B33F10"/>
    <w:rsid w:val="00B35175"/>
    <w:rsid w:val="00B37CB8"/>
    <w:rsid w:val="00B40967"/>
    <w:rsid w:val="00B4103F"/>
    <w:rsid w:val="00B43352"/>
    <w:rsid w:val="00B50E3B"/>
    <w:rsid w:val="00B52152"/>
    <w:rsid w:val="00B523A3"/>
    <w:rsid w:val="00B533FC"/>
    <w:rsid w:val="00B5699B"/>
    <w:rsid w:val="00B63A77"/>
    <w:rsid w:val="00B643FB"/>
    <w:rsid w:val="00B663C6"/>
    <w:rsid w:val="00B66A7C"/>
    <w:rsid w:val="00B8120D"/>
    <w:rsid w:val="00B81732"/>
    <w:rsid w:val="00B82910"/>
    <w:rsid w:val="00B8406A"/>
    <w:rsid w:val="00B84FD0"/>
    <w:rsid w:val="00B9514F"/>
    <w:rsid w:val="00B95B7F"/>
    <w:rsid w:val="00BA1A7C"/>
    <w:rsid w:val="00BA22B9"/>
    <w:rsid w:val="00BA2C4F"/>
    <w:rsid w:val="00BA6F5E"/>
    <w:rsid w:val="00BB2C09"/>
    <w:rsid w:val="00BC13E9"/>
    <w:rsid w:val="00BC631F"/>
    <w:rsid w:val="00BD05E1"/>
    <w:rsid w:val="00BD426B"/>
    <w:rsid w:val="00BE1024"/>
    <w:rsid w:val="00BE238B"/>
    <w:rsid w:val="00BE39F4"/>
    <w:rsid w:val="00BE5FC1"/>
    <w:rsid w:val="00BF2D03"/>
    <w:rsid w:val="00BF37C5"/>
    <w:rsid w:val="00BF79E0"/>
    <w:rsid w:val="00C03C1A"/>
    <w:rsid w:val="00C07A5E"/>
    <w:rsid w:val="00C11E4C"/>
    <w:rsid w:val="00C14053"/>
    <w:rsid w:val="00C16A3F"/>
    <w:rsid w:val="00C17A27"/>
    <w:rsid w:val="00C215D5"/>
    <w:rsid w:val="00C2456B"/>
    <w:rsid w:val="00C26FE9"/>
    <w:rsid w:val="00C35027"/>
    <w:rsid w:val="00C35E6C"/>
    <w:rsid w:val="00C3649B"/>
    <w:rsid w:val="00C403E2"/>
    <w:rsid w:val="00C408DF"/>
    <w:rsid w:val="00C447C2"/>
    <w:rsid w:val="00C4488E"/>
    <w:rsid w:val="00C46275"/>
    <w:rsid w:val="00C4745D"/>
    <w:rsid w:val="00C52B25"/>
    <w:rsid w:val="00C5415A"/>
    <w:rsid w:val="00C57272"/>
    <w:rsid w:val="00C61B03"/>
    <w:rsid w:val="00C61DA6"/>
    <w:rsid w:val="00C64B7F"/>
    <w:rsid w:val="00C72851"/>
    <w:rsid w:val="00C73519"/>
    <w:rsid w:val="00C75451"/>
    <w:rsid w:val="00C81C99"/>
    <w:rsid w:val="00C83C3C"/>
    <w:rsid w:val="00C8442A"/>
    <w:rsid w:val="00C85F1C"/>
    <w:rsid w:val="00C91E8A"/>
    <w:rsid w:val="00C94703"/>
    <w:rsid w:val="00C97A51"/>
    <w:rsid w:val="00CA13FE"/>
    <w:rsid w:val="00CA1C3C"/>
    <w:rsid w:val="00CA7F1D"/>
    <w:rsid w:val="00CB00C8"/>
    <w:rsid w:val="00CB1AD6"/>
    <w:rsid w:val="00CB296C"/>
    <w:rsid w:val="00CB371D"/>
    <w:rsid w:val="00CB6BFB"/>
    <w:rsid w:val="00CC535D"/>
    <w:rsid w:val="00CD3BCE"/>
    <w:rsid w:val="00CD420E"/>
    <w:rsid w:val="00CD430A"/>
    <w:rsid w:val="00CE5C0E"/>
    <w:rsid w:val="00CF01C8"/>
    <w:rsid w:val="00CF2646"/>
    <w:rsid w:val="00D033D1"/>
    <w:rsid w:val="00D07D6C"/>
    <w:rsid w:val="00D10EE8"/>
    <w:rsid w:val="00D11D52"/>
    <w:rsid w:val="00D14780"/>
    <w:rsid w:val="00D21A43"/>
    <w:rsid w:val="00D230C4"/>
    <w:rsid w:val="00D23DFA"/>
    <w:rsid w:val="00D24052"/>
    <w:rsid w:val="00D25902"/>
    <w:rsid w:val="00D25AD8"/>
    <w:rsid w:val="00D31389"/>
    <w:rsid w:val="00D36C34"/>
    <w:rsid w:val="00D40AB7"/>
    <w:rsid w:val="00D47E33"/>
    <w:rsid w:val="00D51C58"/>
    <w:rsid w:val="00D52781"/>
    <w:rsid w:val="00D53EAD"/>
    <w:rsid w:val="00D57F9E"/>
    <w:rsid w:val="00D72AE2"/>
    <w:rsid w:val="00D73CE9"/>
    <w:rsid w:val="00D81860"/>
    <w:rsid w:val="00D85A27"/>
    <w:rsid w:val="00D85A37"/>
    <w:rsid w:val="00D86C72"/>
    <w:rsid w:val="00D90595"/>
    <w:rsid w:val="00D923E1"/>
    <w:rsid w:val="00D92E93"/>
    <w:rsid w:val="00D948DD"/>
    <w:rsid w:val="00DA377A"/>
    <w:rsid w:val="00DA56A7"/>
    <w:rsid w:val="00DA7405"/>
    <w:rsid w:val="00DB07DE"/>
    <w:rsid w:val="00DB32C5"/>
    <w:rsid w:val="00DB59AD"/>
    <w:rsid w:val="00DB6063"/>
    <w:rsid w:val="00DE05DF"/>
    <w:rsid w:val="00DE3A86"/>
    <w:rsid w:val="00DF3175"/>
    <w:rsid w:val="00DF48E9"/>
    <w:rsid w:val="00E0034B"/>
    <w:rsid w:val="00E00F10"/>
    <w:rsid w:val="00E061CB"/>
    <w:rsid w:val="00E1200D"/>
    <w:rsid w:val="00E134C2"/>
    <w:rsid w:val="00E14C40"/>
    <w:rsid w:val="00E24FC9"/>
    <w:rsid w:val="00E30213"/>
    <w:rsid w:val="00E30727"/>
    <w:rsid w:val="00E33ECB"/>
    <w:rsid w:val="00E3467F"/>
    <w:rsid w:val="00E3711C"/>
    <w:rsid w:val="00E4015E"/>
    <w:rsid w:val="00E40F0B"/>
    <w:rsid w:val="00E53130"/>
    <w:rsid w:val="00E53E82"/>
    <w:rsid w:val="00E63E92"/>
    <w:rsid w:val="00E649E3"/>
    <w:rsid w:val="00E67346"/>
    <w:rsid w:val="00E70F45"/>
    <w:rsid w:val="00E736E2"/>
    <w:rsid w:val="00E818F9"/>
    <w:rsid w:val="00E86B46"/>
    <w:rsid w:val="00E973B4"/>
    <w:rsid w:val="00EA75E7"/>
    <w:rsid w:val="00EC048C"/>
    <w:rsid w:val="00EC508D"/>
    <w:rsid w:val="00EC6354"/>
    <w:rsid w:val="00ED3101"/>
    <w:rsid w:val="00ED3367"/>
    <w:rsid w:val="00ED63AC"/>
    <w:rsid w:val="00ED718C"/>
    <w:rsid w:val="00ED79A9"/>
    <w:rsid w:val="00EE3861"/>
    <w:rsid w:val="00EE4BA9"/>
    <w:rsid w:val="00EE7CFC"/>
    <w:rsid w:val="00EF0682"/>
    <w:rsid w:val="00EF2B97"/>
    <w:rsid w:val="00F018E3"/>
    <w:rsid w:val="00F033AF"/>
    <w:rsid w:val="00F04418"/>
    <w:rsid w:val="00F0674D"/>
    <w:rsid w:val="00F12D75"/>
    <w:rsid w:val="00F20AF1"/>
    <w:rsid w:val="00F22F97"/>
    <w:rsid w:val="00F233AD"/>
    <w:rsid w:val="00F3260E"/>
    <w:rsid w:val="00F32615"/>
    <w:rsid w:val="00F36434"/>
    <w:rsid w:val="00F405FD"/>
    <w:rsid w:val="00F45E79"/>
    <w:rsid w:val="00F55A4C"/>
    <w:rsid w:val="00F6032E"/>
    <w:rsid w:val="00F62AE1"/>
    <w:rsid w:val="00F72FF2"/>
    <w:rsid w:val="00F75110"/>
    <w:rsid w:val="00F7601B"/>
    <w:rsid w:val="00F80D92"/>
    <w:rsid w:val="00F93D61"/>
    <w:rsid w:val="00F94311"/>
    <w:rsid w:val="00F9748B"/>
    <w:rsid w:val="00FA17DF"/>
    <w:rsid w:val="00FA19EB"/>
    <w:rsid w:val="00FB4BF4"/>
    <w:rsid w:val="00FB6BE9"/>
    <w:rsid w:val="00FC0AAB"/>
    <w:rsid w:val="00FC2C05"/>
    <w:rsid w:val="00FD1E67"/>
    <w:rsid w:val="00FD2A63"/>
    <w:rsid w:val="00FD69FE"/>
    <w:rsid w:val="00FD6AA2"/>
    <w:rsid w:val="00FE27B8"/>
    <w:rsid w:val="00FE2AF1"/>
    <w:rsid w:val="00FE30CD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C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2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53C0B"/>
    <w:pPr>
      <w:numPr>
        <w:numId w:val="1"/>
      </w:numPr>
      <w:contextualSpacing/>
    </w:pPr>
    <w:rPr>
      <w:rFonts w:eastAsiaTheme="minorEastAsia"/>
      <w:b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1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1222E"/>
  </w:style>
  <w:style w:type="paragraph" w:styleId="Pta">
    <w:name w:val="footer"/>
    <w:basedOn w:val="Normlny"/>
    <w:link w:val="PtaChar"/>
    <w:uiPriority w:val="99"/>
    <w:unhideWhenUsed/>
    <w:rsid w:val="0091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222E"/>
  </w:style>
  <w:style w:type="character" w:styleId="Jemnzvraznenie">
    <w:name w:val="Subtle Emphasis"/>
    <w:basedOn w:val="Predvolenpsmoodseku"/>
    <w:uiPriority w:val="19"/>
    <w:qFormat/>
    <w:rsid w:val="00606475"/>
    <w:rPr>
      <w:i/>
      <w:iCs/>
      <w:color w:val="808080" w:themeColor="text1" w:themeTint="7F"/>
    </w:rPr>
  </w:style>
  <w:style w:type="paragraph" w:styleId="Bezriadkovania">
    <w:name w:val="No Spacing"/>
    <w:uiPriority w:val="1"/>
    <w:qFormat/>
    <w:rsid w:val="000D023D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2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53C0B"/>
    <w:pPr>
      <w:numPr>
        <w:numId w:val="1"/>
      </w:numPr>
      <w:contextualSpacing/>
    </w:pPr>
    <w:rPr>
      <w:rFonts w:eastAsiaTheme="minorEastAsia"/>
      <w:b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1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1222E"/>
  </w:style>
  <w:style w:type="paragraph" w:styleId="Pta">
    <w:name w:val="footer"/>
    <w:basedOn w:val="Normlny"/>
    <w:link w:val="PtaChar"/>
    <w:uiPriority w:val="99"/>
    <w:unhideWhenUsed/>
    <w:rsid w:val="0091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222E"/>
  </w:style>
  <w:style w:type="character" w:styleId="Jemnzvraznenie">
    <w:name w:val="Subtle Emphasis"/>
    <w:basedOn w:val="Predvolenpsmoodseku"/>
    <w:uiPriority w:val="19"/>
    <w:qFormat/>
    <w:rsid w:val="00606475"/>
    <w:rPr>
      <w:i/>
      <w:iCs/>
      <w:color w:val="808080" w:themeColor="text1" w:themeTint="7F"/>
    </w:rPr>
  </w:style>
  <w:style w:type="paragraph" w:styleId="Bezriadkovania">
    <w:name w:val="No Spacing"/>
    <w:uiPriority w:val="1"/>
    <w:qFormat/>
    <w:rsid w:val="000D023D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miland.sk/images/catalog-fullsize/63/51/obojstranna-dekoracia-duha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39FE-E34D-4A3F-A50C-D146DD90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4294830274</TotalTime>
  <Pages>12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drahomira PC</cp:lastModifiedBy>
  <cp:revision>11</cp:revision>
  <cp:lastPrinted>2015-11-20T12:59:00Z</cp:lastPrinted>
  <dcterms:created xsi:type="dcterms:W3CDTF">2016-03-11T12:38:00Z</dcterms:created>
  <dcterms:modified xsi:type="dcterms:W3CDTF">2018-11-17T17:16:00Z</dcterms:modified>
</cp:coreProperties>
</file>