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AF951" w14:textId="77777777" w:rsidR="007617C0" w:rsidRDefault="007617C0" w:rsidP="00353CE1">
      <w:pPr>
        <w:pStyle w:val="Akapitzlist"/>
        <w:jc w:val="both"/>
        <w:rPr>
          <w:rFonts w:ascii="Sylfaen" w:hAnsi="Sylfaen"/>
          <w:sz w:val="24"/>
          <w:szCs w:val="24"/>
        </w:rPr>
      </w:pPr>
      <w:bookmarkStart w:id="0" w:name="_GoBack"/>
      <w:bookmarkEnd w:id="0"/>
    </w:p>
    <w:p w14:paraId="6B9A739D" w14:textId="77777777" w:rsidR="007617C0" w:rsidRDefault="007617C0" w:rsidP="00353CE1">
      <w:pPr>
        <w:pStyle w:val="Akapitzlist"/>
        <w:jc w:val="both"/>
        <w:rPr>
          <w:rFonts w:ascii="Sylfaen" w:hAnsi="Sylfaen"/>
          <w:sz w:val="24"/>
          <w:szCs w:val="24"/>
        </w:rPr>
      </w:pPr>
    </w:p>
    <w:p w14:paraId="7EA720D2" w14:textId="6A3DC770" w:rsidR="007617C0" w:rsidRPr="00EE2832" w:rsidRDefault="006A199A" w:rsidP="007617C0">
      <w:pPr>
        <w:jc w:val="both"/>
        <w:rPr>
          <w:rFonts w:ascii="Sylfaen" w:hAnsi="Sylfaen"/>
          <w:sz w:val="24"/>
          <w:szCs w:val="24"/>
        </w:rPr>
      </w:pPr>
      <w:r>
        <w:rPr>
          <w:sz w:val="24"/>
          <w:szCs w:val="24"/>
        </w:rPr>
        <w:t xml:space="preserve">        </w:t>
      </w:r>
      <w:r w:rsidR="007617C0" w:rsidRPr="005875AF">
        <w:rPr>
          <w:sz w:val="24"/>
          <w:szCs w:val="24"/>
        </w:rPr>
        <w:t>PR</w:t>
      </w:r>
      <w:r w:rsidR="007617C0" w:rsidRPr="00EE2832">
        <w:rPr>
          <w:rFonts w:ascii="Sylfaen" w:hAnsi="Sylfaen"/>
          <w:sz w:val="24"/>
          <w:szCs w:val="24"/>
        </w:rPr>
        <w:t xml:space="preserve">ZEDMIOTOWE ZASADY OCENIANIA Z RELIGII W KLASACH I-III </w:t>
      </w:r>
    </w:p>
    <w:p w14:paraId="6CA31232" w14:textId="400019E6" w:rsidR="007617C0" w:rsidRPr="00EE2832" w:rsidRDefault="006A199A" w:rsidP="007617C0">
      <w:pPr>
        <w:jc w:val="both"/>
        <w:rPr>
          <w:rFonts w:ascii="Sylfaen" w:hAnsi="Sylfaen"/>
          <w:sz w:val="24"/>
          <w:szCs w:val="24"/>
        </w:rPr>
      </w:pPr>
      <w:r>
        <w:rPr>
          <w:rFonts w:ascii="Sylfaen" w:hAnsi="Sylfaen"/>
          <w:sz w:val="24"/>
          <w:szCs w:val="24"/>
        </w:rPr>
        <w:t xml:space="preserve">      </w:t>
      </w:r>
      <w:r w:rsidR="007617C0" w:rsidRPr="00EE2832">
        <w:rPr>
          <w:rFonts w:ascii="Sylfaen" w:hAnsi="Sylfaen"/>
          <w:sz w:val="24"/>
          <w:szCs w:val="24"/>
        </w:rPr>
        <w:t xml:space="preserve">Ocenianie osiągnięć edukacyjnych ucznia z religii polega na rozpoznawaniu przez nauczyciela poziomu i postępów w opanowaniu przez ucznia wiadomości i umiejętności </w:t>
      </w:r>
      <w:r w:rsidR="007617C0">
        <w:rPr>
          <w:rFonts w:ascii="Sylfaen" w:hAnsi="Sylfaen"/>
          <w:sz w:val="24"/>
          <w:szCs w:val="24"/>
        </w:rPr>
        <w:t xml:space="preserve">     </w:t>
      </w:r>
      <w:r w:rsidR="007617C0" w:rsidRPr="00EE2832">
        <w:rPr>
          <w:rFonts w:ascii="Sylfaen" w:hAnsi="Sylfaen"/>
          <w:sz w:val="24"/>
          <w:szCs w:val="24"/>
        </w:rPr>
        <w:t xml:space="preserve">w stosunku do wymagań edukacyjnych wynikających z programu nauczania oraz formułowania oceny. </w:t>
      </w:r>
    </w:p>
    <w:p w14:paraId="46FDF662" w14:textId="77777777" w:rsidR="007617C0" w:rsidRPr="00EE2832" w:rsidRDefault="007617C0" w:rsidP="007617C0">
      <w:pPr>
        <w:jc w:val="both"/>
        <w:rPr>
          <w:rFonts w:ascii="Sylfaen" w:hAnsi="Sylfaen"/>
          <w:sz w:val="24"/>
          <w:szCs w:val="24"/>
        </w:rPr>
      </w:pPr>
      <w:r w:rsidRPr="00EE2832">
        <w:rPr>
          <w:rFonts w:ascii="Sylfaen" w:hAnsi="Sylfaen"/>
          <w:sz w:val="24"/>
          <w:szCs w:val="24"/>
        </w:rPr>
        <w:t xml:space="preserve">W ocenianiu z religii obowiązują poniższe zasady: </w:t>
      </w:r>
    </w:p>
    <w:p w14:paraId="17E1EEF0" w14:textId="77777777" w:rsidR="007617C0" w:rsidRPr="00EE2832" w:rsidRDefault="007617C0" w:rsidP="007617C0">
      <w:pPr>
        <w:jc w:val="both"/>
        <w:rPr>
          <w:rFonts w:ascii="Sylfaen" w:hAnsi="Sylfaen"/>
          <w:sz w:val="24"/>
          <w:szCs w:val="24"/>
        </w:rPr>
      </w:pPr>
      <w:r w:rsidRPr="00EE2832">
        <w:rPr>
          <w:rFonts w:ascii="Sylfaen" w:hAnsi="Sylfaen"/>
          <w:sz w:val="24"/>
          <w:szCs w:val="24"/>
        </w:rPr>
        <w:t>1. Obiektywność – zastosowanie jednolitych norm i kryteriów oceniania.</w:t>
      </w:r>
    </w:p>
    <w:p w14:paraId="51981ECA" w14:textId="77777777" w:rsidR="007617C0" w:rsidRPr="00EE2832" w:rsidRDefault="007617C0" w:rsidP="007617C0">
      <w:pPr>
        <w:jc w:val="both"/>
        <w:rPr>
          <w:rFonts w:ascii="Sylfaen" w:hAnsi="Sylfaen"/>
          <w:sz w:val="24"/>
          <w:szCs w:val="24"/>
        </w:rPr>
      </w:pPr>
      <w:r w:rsidRPr="00EE2832">
        <w:rPr>
          <w:rFonts w:ascii="Sylfaen" w:hAnsi="Sylfaen"/>
          <w:sz w:val="24"/>
          <w:szCs w:val="24"/>
        </w:rPr>
        <w:t xml:space="preserve"> 2. Jawność – podawanie na bieżąco wyników pracy ucznia (systematyczne wpisywanie do dziennika elektronicznego). </w:t>
      </w:r>
    </w:p>
    <w:p w14:paraId="53E20EA9" w14:textId="77777777" w:rsidR="007617C0" w:rsidRPr="00EE2832" w:rsidRDefault="007617C0" w:rsidP="007617C0">
      <w:pPr>
        <w:jc w:val="both"/>
        <w:rPr>
          <w:rFonts w:ascii="Sylfaen" w:hAnsi="Sylfaen"/>
          <w:sz w:val="24"/>
          <w:szCs w:val="24"/>
        </w:rPr>
      </w:pPr>
      <w:r w:rsidRPr="00EE2832">
        <w:rPr>
          <w:rFonts w:ascii="Sylfaen" w:hAnsi="Sylfaen"/>
          <w:sz w:val="24"/>
          <w:szCs w:val="24"/>
        </w:rPr>
        <w:t xml:space="preserve">3. Instruktywność – wskazanie na występujące braki. Metody kontroli i ocen: </w:t>
      </w:r>
    </w:p>
    <w:p w14:paraId="22595D16" w14:textId="77777777" w:rsidR="007617C0" w:rsidRPr="00EE2832" w:rsidRDefault="007617C0" w:rsidP="007617C0">
      <w:pPr>
        <w:jc w:val="both"/>
        <w:rPr>
          <w:rFonts w:ascii="Sylfaen" w:hAnsi="Sylfaen"/>
          <w:sz w:val="24"/>
          <w:szCs w:val="24"/>
        </w:rPr>
      </w:pPr>
      <w:r w:rsidRPr="00EE2832">
        <w:rPr>
          <w:rFonts w:ascii="Sylfaen" w:hAnsi="Sylfaen"/>
          <w:sz w:val="24"/>
          <w:szCs w:val="24"/>
        </w:rPr>
        <w:t xml:space="preserve">1. Konwencjonalne (bieżąca kontrola, prace pisemne, posługiwanie się książką, ćwiczenia praktyczne, kontrola graficzna, obserwacja uczniów w toku ich pracy itp.). </w:t>
      </w:r>
    </w:p>
    <w:p w14:paraId="5954D9DA" w14:textId="77777777" w:rsidR="007617C0" w:rsidRPr="00EE2832" w:rsidRDefault="007617C0" w:rsidP="007617C0">
      <w:pPr>
        <w:jc w:val="both"/>
        <w:rPr>
          <w:rFonts w:ascii="Sylfaen" w:hAnsi="Sylfaen"/>
          <w:sz w:val="24"/>
          <w:szCs w:val="24"/>
        </w:rPr>
      </w:pPr>
      <w:r w:rsidRPr="00EE2832">
        <w:rPr>
          <w:rFonts w:ascii="Sylfaen" w:hAnsi="Sylfaen"/>
          <w:sz w:val="24"/>
          <w:szCs w:val="24"/>
        </w:rPr>
        <w:t xml:space="preserve">2. Techniczne sposoby kontrolowania procesu dydaktycznego (kontrola i ocena przy pomocy zróżnicowanych zadań ). </w:t>
      </w:r>
    </w:p>
    <w:p w14:paraId="27365744" w14:textId="77777777" w:rsidR="007617C0" w:rsidRPr="00EE2832" w:rsidRDefault="007617C0" w:rsidP="007617C0">
      <w:pPr>
        <w:jc w:val="both"/>
        <w:rPr>
          <w:rFonts w:ascii="Sylfaen" w:hAnsi="Sylfaen"/>
          <w:sz w:val="24"/>
          <w:szCs w:val="24"/>
        </w:rPr>
      </w:pPr>
      <w:r w:rsidRPr="00EE2832">
        <w:rPr>
          <w:rFonts w:ascii="Sylfaen" w:hAnsi="Sylfaen"/>
          <w:sz w:val="24"/>
          <w:szCs w:val="24"/>
        </w:rPr>
        <w:t xml:space="preserve">Sposoby oceniania: - wartościowanie gestem, słowem, mimiką, - stopnie, </w:t>
      </w:r>
    </w:p>
    <w:p w14:paraId="6ABE81B9" w14:textId="77777777" w:rsidR="007617C0" w:rsidRPr="00EE2832" w:rsidRDefault="007617C0" w:rsidP="007617C0">
      <w:pPr>
        <w:jc w:val="both"/>
        <w:rPr>
          <w:rFonts w:ascii="Sylfaen" w:hAnsi="Sylfaen"/>
          <w:sz w:val="24"/>
          <w:szCs w:val="24"/>
        </w:rPr>
      </w:pPr>
      <w:r w:rsidRPr="00EE2832">
        <w:rPr>
          <w:rFonts w:ascii="Sylfaen" w:hAnsi="Sylfaen"/>
          <w:sz w:val="24"/>
          <w:szCs w:val="24"/>
        </w:rPr>
        <w:t xml:space="preserve">Na ocenę z religii nie ma wpływu udział w praktykach religijnych (np. uczestnictwo we Mszy Świętej). </w:t>
      </w:r>
    </w:p>
    <w:p w14:paraId="298394FD" w14:textId="77777777" w:rsidR="007617C0" w:rsidRPr="00EE2832" w:rsidRDefault="007617C0" w:rsidP="007617C0">
      <w:pPr>
        <w:jc w:val="both"/>
        <w:rPr>
          <w:rFonts w:ascii="Sylfaen" w:hAnsi="Sylfaen"/>
          <w:sz w:val="24"/>
          <w:szCs w:val="24"/>
        </w:rPr>
      </w:pPr>
      <w:r w:rsidRPr="00EE2832">
        <w:rPr>
          <w:rFonts w:ascii="Sylfaen" w:hAnsi="Sylfaen"/>
          <w:sz w:val="24"/>
          <w:szCs w:val="24"/>
        </w:rPr>
        <w:t xml:space="preserve">Cele PZO: </w:t>
      </w:r>
    </w:p>
    <w:p w14:paraId="37F76E46" w14:textId="77777777" w:rsidR="007617C0" w:rsidRPr="00EE2832" w:rsidRDefault="007617C0" w:rsidP="007617C0">
      <w:pPr>
        <w:jc w:val="both"/>
        <w:rPr>
          <w:rFonts w:ascii="Sylfaen" w:hAnsi="Sylfaen"/>
          <w:sz w:val="24"/>
          <w:szCs w:val="24"/>
        </w:rPr>
      </w:pPr>
      <w:r w:rsidRPr="00EE2832">
        <w:rPr>
          <w:rFonts w:ascii="Sylfaen" w:hAnsi="Sylfaen"/>
          <w:sz w:val="24"/>
          <w:szCs w:val="24"/>
        </w:rPr>
        <w:t>1. Poinformowanie ucznia o poziomie jego osiągnięć edukacyjnych i postępach w tym zakresie.</w:t>
      </w:r>
    </w:p>
    <w:p w14:paraId="2A4E4E65" w14:textId="77777777" w:rsidR="007617C0" w:rsidRPr="00EE2832" w:rsidRDefault="007617C0" w:rsidP="007617C0">
      <w:pPr>
        <w:jc w:val="both"/>
        <w:rPr>
          <w:rFonts w:ascii="Sylfaen" w:hAnsi="Sylfaen"/>
          <w:sz w:val="24"/>
          <w:szCs w:val="24"/>
        </w:rPr>
      </w:pPr>
      <w:r w:rsidRPr="00EE2832">
        <w:rPr>
          <w:rFonts w:ascii="Sylfaen" w:hAnsi="Sylfaen"/>
          <w:sz w:val="24"/>
          <w:szCs w:val="24"/>
        </w:rPr>
        <w:t xml:space="preserve"> 2. Kształtowanie motywacji do uczenia się oraz wspieranie aktywności edukacyjnej ucznia. </w:t>
      </w:r>
    </w:p>
    <w:p w14:paraId="19223FCD" w14:textId="77777777" w:rsidR="007617C0" w:rsidRPr="00EE2832" w:rsidRDefault="007617C0" w:rsidP="007617C0">
      <w:pPr>
        <w:jc w:val="both"/>
        <w:rPr>
          <w:rFonts w:ascii="Sylfaen" w:hAnsi="Sylfaen"/>
          <w:sz w:val="24"/>
          <w:szCs w:val="24"/>
        </w:rPr>
      </w:pPr>
      <w:r w:rsidRPr="00EE2832">
        <w:rPr>
          <w:rFonts w:ascii="Sylfaen" w:hAnsi="Sylfaen"/>
          <w:sz w:val="24"/>
          <w:szCs w:val="24"/>
        </w:rPr>
        <w:t xml:space="preserve">3. Pomoc uczniowi w samodzielnym planowaniu swego rozwoju intelektualnego </w:t>
      </w:r>
      <w:r>
        <w:rPr>
          <w:rFonts w:ascii="Sylfaen" w:hAnsi="Sylfaen"/>
          <w:sz w:val="24"/>
          <w:szCs w:val="24"/>
        </w:rPr>
        <w:t xml:space="preserve">                               </w:t>
      </w:r>
      <w:r w:rsidRPr="00EE2832">
        <w:rPr>
          <w:rFonts w:ascii="Sylfaen" w:hAnsi="Sylfaen"/>
          <w:sz w:val="24"/>
          <w:szCs w:val="24"/>
        </w:rPr>
        <w:t>i duchowego.</w:t>
      </w:r>
    </w:p>
    <w:p w14:paraId="51F65D69" w14:textId="77777777" w:rsidR="007617C0" w:rsidRPr="00EE2832" w:rsidRDefault="007617C0" w:rsidP="007617C0">
      <w:pPr>
        <w:jc w:val="both"/>
        <w:rPr>
          <w:rFonts w:ascii="Sylfaen" w:hAnsi="Sylfaen"/>
          <w:sz w:val="24"/>
          <w:szCs w:val="24"/>
        </w:rPr>
      </w:pPr>
      <w:r w:rsidRPr="00EE2832">
        <w:rPr>
          <w:rFonts w:ascii="Sylfaen" w:hAnsi="Sylfaen"/>
          <w:sz w:val="24"/>
          <w:szCs w:val="24"/>
        </w:rPr>
        <w:t xml:space="preserve"> 4. Dostarczenie rodzicom (prawnym opiekunom) i nauczycielom informacji o postępach, trudnościach, specjalnych uzdolnieniach ucznia. </w:t>
      </w:r>
    </w:p>
    <w:p w14:paraId="736A58FD" w14:textId="77777777" w:rsidR="007617C0" w:rsidRPr="00EE2832" w:rsidRDefault="007617C0" w:rsidP="007617C0">
      <w:pPr>
        <w:jc w:val="both"/>
        <w:rPr>
          <w:rFonts w:ascii="Sylfaen" w:hAnsi="Sylfaen"/>
          <w:sz w:val="24"/>
          <w:szCs w:val="24"/>
        </w:rPr>
      </w:pPr>
      <w:r w:rsidRPr="00EE2832">
        <w:rPr>
          <w:rFonts w:ascii="Sylfaen" w:hAnsi="Sylfaen"/>
          <w:sz w:val="24"/>
          <w:szCs w:val="24"/>
        </w:rPr>
        <w:t>5. Budzenie zainteresowania przesłaniem Bożym.</w:t>
      </w:r>
    </w:p>
    <w:p w14:paraId="51E4C590" w14:textId="77777777" w:rsidR="007617C0" w:rsidRPr="00EE2832" w:rsidRDefault="007617C0" w:rsidP="007617C0">
      <w:pPr>
        <w:jc w:val="both"/>
        <w:rPr>
          <w:rFonts w:ascii="Sylfaen" w:hAnsi="Sylfaen"/>
          <w:sz w:val="24"/>
          <w:szCs w:val="24"/>
        </w:rPr>
      </w:pPr>
      <w:r w:rsidRPr="00EE2832">
        <w:rPr>
          <w:rFonts w:ascii="Sylfaen" w:hAnsi="Sylfaen"/>
          <w:sz w:val="24"/>
          <w:szCs w:val="24"/>
        </w:rPr>
        <w:t xml:space="preserve"> 6. Uzdolnienie do odczytania w nauczaniu biblijnym wezwania Bożego dla swego życia. </w:t>
      </w:r>
    </w:p>
    <w:p w14:paraId="507C15A1" w14:textId="77777777" w:rsidR="007617C0" w:rsidRPr="00EE2832" w:rsidRDefault="007617C0" w:rsidP="007617C0">
      <w:pPr>
        <w:jc w:val="both"/>
        <w:rPr>
          <w:rFonts w:ascii="Sylfaen" w:hAnsi="Sylfaen"/>
          <w:sz w:val="24"/>
          <w:szCs w:val="24"/>
        </w:rPr>
      </w:pPr>
      <w:r w:rsidRPr="00EE2832">
        <w:rPr>
          <w:rFonts w:ascii="Sylfaen" w:hAnsi="Sylfaen"/>
          <w:sz w:val="24"/>
          <w:szCs w:val="24"/>
        </w:rPr>
        <w:t>7. Pogłębione przeżywanie roku liturgicznego i sakramentów.</w:t>
      </w:r>
    </w:p>
    <w:p w14:paraId="4356A60B" w14:textId="77777777" w:rsidR="007617C0" w:rsidRPr="00EE2832" w:rsidRDefault="007617C0" w:rsidP="007617C0">
      <w:pPr>
        <w:jc w:val="both"/>
        <w:rPr>
          <w:rFonts w:ascii="Sylfaen" w:hAnsi="Sylfaen"/>
          <w:sz w:val="24"/>
          <w:szCs w:val="24"/>
        </w:rPr>
      </w:pPr>
      <w:r w:rsidRPr="00EE2832">
        <w:rPr>
          <w:rFonts w:ascii="Sylfaen" w:hAnsi="Sylfaen"/>
          <w:sz w:val="24"/>
          <w:szCs w:val="24"/>
        </w:rPr>
        <w:t xml:space="preserve"> 8. Kształtowanie sumienia. </w:t>
      </w:r>
    </w:p>
    <w:p w14:paraId="6E2CC4B1" w14:textId="77777777" w:rsidR="007617C0" w:rsidRPr="00EE2832" w:rsidRDefault="007617C0" w:rsidP="007617C0">
      <w:pPr>
        <w:jc w:val="both"/>
        <w:rPr>
          <w:rFonts w:ascii="Sylfaen" w:hAnsi="Sylfaen"/>
          <w:sz w:val="24"/>
          <w:szCs w:val="24"/>
        </w:rPr>
      </w:pPr>
      <w:r w:rsidRPr="00EE2832">
        <w:rPr>
          <w:rFonts w:ascii="Sylfaen" w:hAnsi="Sylfaen"/>
          <w:sz w:val="24"/>
          <w:szCs w:val="24"/>
        </w:rPr>
        <w:lastRenderedPageBreak/>
        <w:t xml:space="preserve">9. Gotowość otwarcia się na Boga w modlitwie. </w:t>
      </w:r>
    </w:p>
    <w:p w14:paraId="4682AC31" w14:textId="77777777" w:rsidR="007617C0" w:rsidRPr="00EE2832" w:rsidRDefault="007617C0" w:rsidP="007617C0">
      <w:pPr>
        <w:jc w:val="both"/>
        <w:rPr>
          <w:rFonts w:ascii="Sylfaen" w:hAnsi="Sylfaen"/>
          <w:sz w:val="24"/>
          <w:szCs w:val="24"/>
        </w:rPr>
      </w:pPr>
      <w:r w:rsidRPr="00EE2832">
        <w:rPr>
          <w:rFonts w:ascii="Sylfaen" w:hAnsi="Sylfaen"/>
          <w:sz w:val="24"/>
          <w:szCs w:val="24"/>
        </w:rPr>
        <w:t xml:space="preserve">10. Poczucie przynależności, posiadanie własnego miejsca i odczytywanie własnych zadań w społeczności Kościoła, narodzie, rodzinie, grupie szkolnej i koleżeńskiej. </w:t>
      </w:r>
    </w:p>
    <w:p w14:paraId="1E14B13D" w14:textId="77777777" w:rsidR="007617C0" w:rsidRPr="00EE2832" w:rsidRDefault="007617C0" w:rsidP="007617C0">
      <w:pPr>
        <w:jc w:val="both"/>
        <w:rPr>
          <w:rFonts w:ascii="Sylfaen" w:hAnsi="Sylfaen"/>
          <w:sz w:val="24"/>
          <w:szCs w:val="24"/>
        </w:rPr>
      </w:pPr>
      <w:r w:rsidRPr="00EE2832">
        <w:rPr>
          <w:rFonts w:ascii="Sylfaen" w:hAnsi="Sylfaen"/>
          <w:sz w:val="24"/>
          <w:szCs w:val="24"/>
        </w:rPr>
        <w:t xml:space="preserve">Zasady PZO: </w:t>
      </w:r>
    </w:p>
    <w:p w14:paraId="1AE0380B" w14:textId="77777777" w:rsidR="007617C0" w:rsidRPr="00EE2832" w:rsidRDefault="007617C0" w:rsidP="007617C0">
      <w:pPr>
        <w:pStyle w:val="Akapitzlist"/>
        <w:numPr>
          <w:ilvl w:val="0"/>
          <w:numId w:val="1"/>
        </w:numPr>
        <w:jc w:val="both"/>
        <w:rPr>
          <w:rFonts w:ascii="Sylfaen" w:hAnsi="Sylfaen"/>
          <w:sz w:val="24"/>
          <w:szCs w:val="24"/>
        </w:rPr>
      </w:pPr>
      <w:r w:rsidRPr="00EE2832">
        <w:rPr>
          <w:rFonts w:ascii="Sylfaen" w:hAnsi="Sylfaen"/>
          <w:sz w:val="24"/>
          <w:szCs w:val="24"/>
        </w:rPr>
        <w:t xml:space="preserve">Nauczyciel, na początku roku szkolnego, informuje uczniów  o wymaganiach edukacyjnych z katechezy wynikających z realizowanego programu nauczania oraz o sposobach sprawdzania osiągnieć edukacyjnych uczniów. </w:t>
      </w:r>
    </w:p>
    <w:p w14:paraId="26D2D165" w14:textId="77777777" w:rsidR="007617C0" w:rsidRPr="00EE2832" w:rsidRDefault="007617C0" w:rsidP="007617C0">
      <w:pPr>
        <w:pStyle w:val="Akapitzlist"/>
        <w:numPr>
          <w:ilvl w:val="0"/>
          <w:numId w:val="1"/>
        </w:numPr>
        <w:jc w:val="both"/>
        <w:rPr>
          <w:rFonts w:ascii="Sylfaen" w:hAnsi="Sylfaen"/>
          <w:sz w:val="24"/>
          <w:szCs w:val="24"/>
        </w:rPr>
      </w:pPr>
      <w:r w:rsidRPr="00EE2832">
        <w:rPr>
          <w:rFonts w:ascii="Sylfaen" w:hAnsi="Sylfaen"/>
          <w:sz w:val="24"/>
          <w:szCs w:val="24"/>
        </w:rPr>
        <w:t xml:space="preserve"> Uczeń jest zobowiązany do noszenia zeszytu, podręcznika oraz do systematycznego odrabiania zadanych zadań. </w:t>
      </w:r>
    </w:p>
    <w:p w14:paraId="00B7C98A" w14:textId="77777777" w:rsidR="007617C0" w:rsidRPr="00EE2832" w:rsidRDefault="007617C0" w:rsidP="007617C0">
      <w:pPr>
        <w:pStyle w:val="Akapitzlist"/>
        <w:numPr>
          <w:ilvl w:val="0"/>
          <w:numId w:val="1"/>
        </w:numPr>
        <w:jc w:val="both"/>
        <w:rPr>
          <w:rFonts w:ascii="Sylfaen" w:hAnsi="Sylfaen"/>
          <w:sz w:val="24"/>
          <w:szCs w:val="24"/>
        </w:rPr>
      </w:pPr>
      <w:r w:rsidRPr="00EE2832">
        <w:rPr>
          <w:rFonts w:ascii="Sylfaen" w:hAnsi="Sylfaen"/>
          <w:sz w:val="24"/>
          <w:szCs w:val="24"/>
        </w:rPr>
        <w:t>Brak pracy domowej, zeszytu, podręcznika odnotowuje się znakiem (np.). Uczeń dwukrotnie może z tego skorzystać, za trzecim razem taki znak równa się ocenie niedostatecznej.</w:t>
      </w:r>
    </w:p>
    <w:p w14:paraId="25BB6F4D"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Obszary podlegające ocenianiu na katechezie w klasach I-III: </w:t>
      </w:r>
    </w:p>
    <w:p w14:paraId="22A9B158"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1. Krótkie wypowiedzi ustne. </w:t>
      </w:r>
    </w:p>
    <w:p w14:paraId="6305502D"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2. Prowadzenie zeszytu oraz wykonywanie ćwiczeń w podręczniku. </w:t>
      </w:r>
    </w:p>
    <w:p w14:paraId="5DE1B051"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3. Prace domowe. </w:t>
      </w:r>
    </w:p>
    <w:p w14:paraId="3635ED0A"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4. Aktywność ucznia na lekcji. </w:t>
      </w:r>
    </w:p>
    <w:p w14:paraId="4DD37BC3"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5. Śpiew poznanych pieśni.</w:t>
      </w:r>
    </w:p>
    <w:p w14:paraId="453FCD98"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6. Znajomość podstawowych wiadomości katechizmowych. </w:t>
      </w:r>
    </w:p>
    <w:p w14:paraId="3BBF0D52"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7. Wiadomości i umiejętności związane z realizowanym programem. </w:t>
      </w:r>
    </w:p>
    <w:p w14:paraId="2B6ED91C"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8. Wiadomości związane z rokiem liturgicznym.</w:t>
      </w:r>
    </w:p>
    <w:p w14:paraId="568BC43D"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9. Znajomość modlitw, przygotowanie do katechezy.</w:t>
      </w:r>
    </w:p>
    <w:p w14:paraId="4AF4336C"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10. Zadania dodatkowe, praca na katechezie. </w:t>
      </w:r>
    </w:p>
    <w:p w14:paraId="15659938"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Oceny wyrażone w stopniach dzielą się na: </w:t>
      </w:r>
    </w:p>
    <w:p w14:paraId="75B3AACB"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cząstkowe, określające poziom wiadomości i umiejętności ucznia ze zrealizowanej części programu; </w:t>
      </w:r>
    </w:p>
    <w:p w14:paraId="08AC2975"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okresowe i roczne, określające ogólny poziom wiadomości i umiejętności ucznia przewidziany w programie nauczania na dany rok szkolny. </w:t>
      </w:r>
    </w:p>
    <w:p w14:paraId="4FBF1CC8"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Oceny cząstkowe: </w:t>
      </w:r>
    </w:p>
    <w:p w14:paraId="71C01618"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celujący (6) </w:t>
      </w:r>
    </w:p>
    <w:p w14:paraId="711C9711"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bardzo dobry (5) </w:t>
      </w:r>
    </w:p>
    <w:p w14:paraId="70DC6D38"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dobry (4) </w:t>
      </w:r>
    </w:p>
    <w:p w14:paraId="5356FBE6"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dostateczny (3)</w:t>
      </w:r>
    </w:p>
    <w:p w14:paraId="4B0A7873"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 dopuszczający (2) </w:t>
      </w:r>
    </w:p>
    <w:p w14:paraId="6BBBC212"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niedostateczny (1) </w:t>
      </w:r>
    </w:p>
    <w:p w14:paraId="1D1114C4"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Ogólne kryteria ocen z religii. </w:t>
      </w:r>
    </w:p>
    <w:p w14:paraId="33567028"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Ocenianie polega na rozpoznawaniu poziomu postępów w opanowaniu wiedzy przez ucznia w stosunku do wymagań edukacyjnych. W zależności od osiągnięć uczeń może otrzymać: </w:t>
      </w:r>
    </w:p>
    <w:p w14:paraId="161976EA"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lastRenderedPageBreak/>
        <w:t>Celujący (6), gdy:</w:t>
      </w:r>
    </w:p>
    <w:p w14:paraId="69F3B450"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 posiada uzupełniony zeszyt oraz wzorowo wykonane ćwiczenia w podręczniku, </w:t>
      </w:r>
    </w:p>
    <w:p w14:paraId="455961F0"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zna biegle „Mały katechizm”, </w:t>
      </w:r>
    </w:p>
    <w:p w14:paraId="110F1E37"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bierze czynny udział w katechezie,</w:t>
      </w:r>
    </w:p>
    <w:p w14:paraId="0C06D849"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 spełnia wymagania na ocenę bardzo dobrą, </w:t>
      </w:r>
    </w:p>
    <w:p w14:paraId="7DA413C0"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poznaną wiedzę wykorzystuje w praktyce,</w:t>
      </w:r>
    </w:p>
    <w:p w14:paraId="1A96A589"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 bierze udział w konkursach religijnych.</w:t>
      </w:r>
    </w:p>
    <w:p w14:paraId="20594B1E"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Bardzo dobry (5), gdy: </w:t>
      </w:r>
    </w:p>
    <w:p w14:paraId="1CA38947"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opanował pełny zakres wiedzy i umiejętności określony programem nauczania katechezy,</w:t>
      </w:r>
    </w:p>
    <w:p w14:paraId="48D6384B"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 posiada uzupełniony zeszyt oraz bardzo dobrze wykonuje ćwiczenia w podręczniku, - sprawnie posługuje się zdobytymi wiadomościami, </w:t>
      </w:r>
    </w:p>
    <w:p w14:paraId="5D3A645E"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chętnie i systematycznie uczestniczy w katechezie,</w:t>
      </w:r>
    </w:p>
    <w:p w14:paraId="24296329"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 wyróżnia się aktywnością na tle grupy katechizowanych,</w:t>
      </w:r>
    </w:p>
    <w:p w14:paraId="62CDDCC8"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 zachowuje szacunek dla „świętych” miejsc, Słowa Bożego oraz znaków religijnych. </w:t>
      </w:r>
    </w:p>
    <w:p w14:paraId="0E9BCA0A"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Dobry (4), gdy:</w:t>
      </w:r>
    </w:p>
    <w:p w14:paraId="09A28BE5"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 dobrze opanował wiadomości i umiejętności określone w programie nauczania, </w:t>
      </w:r>
    </w:p>
    <w:p w14:paraId="3BDD94C0"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posiada uzupełniony zeszyt oraz dobrze wykonuje ćwiczenia w podręczniku, </w:t>
      </w:r>
    </w:p>
    <w:p w14:paraId="3EA06B4F"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dysponuje dobrą umiejętnością zastosowania zdobytych wiadomości,</w:t>
      </w:r>
    </w:p>
    <w:p w14:paraId="2B417C35"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 podstawa ucznia nie budzi zastrzeżeń, szacunek dla świętych miejsc, przedmiotów, osób, </w:t>
      </w:r>
    </w:p>
    <w:p w14:paraId="0A46D42D"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osiąga postępy podczas prowadzonych zajęć,</w:t>
      </w:r>
    </w:p>
    <w:p w14:paraId="5A466A6F"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Dostateczny (3), gdy: </w:t>
      </w:r>
    </w:p>
    <w:p w14:paraId="5A6E04FB"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opanował wiadomości i umiejętności umożliwiające zdobywanie dalszej wiedzy, </w:t>
      </w:r>
    </w:p>
    <w:p w14:paraId="49C1F729"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dysponuje przeciętną wiedzą w zakresie materiału przewidywanego programem,</w:t>
      </w:r>
    </w:p>
    <w:p w14:paraId="3133C1E7"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 postawa ucznia nie budzi zastrzeżeń. </w:t>
      </w:r>
    </w:p>
    <w:p w14:paraId="29A284E0"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Dopuszczający (2), gdy: </w:t>
      </w:r>
    </w:p>
    <w:p w14:paraId="5AD04390"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niechętnie bierze udział w katechezie,</w:t>
      </w:r>
    </w:p>
    <w:p w14:paraId="02BCE261"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 zdobyte wiadomości są niewystarczające na uzyskanie przez ucznia podstawowej wiedzy religijnej,</w:t>
      </w:r>
    </w:p>
    <w:p w14:paraId="23454868"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 proste zadania o niewielkim stopniu trudności rozwiązuje przy pomocy nauczyciela, - niesystematycznie prowadzi zeszyt ćwiczeń i są w nim braki. </w:t>
      </w:r>
    </w:p>
    <w:p w14:paraId="33F774DB"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Niedostateczny (1), gdy:</w:t>
      </w:r>
    </w:p>
    <w:p w14:paraId="374AD372"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 nie opanował podstawowych umiejętności i wiadomości z zakresu oceny dopuszczającej, </w:t>
      </w:r>
    </w:p>
    <w:p w14:paraId="4C9E86BE"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jest bierny, odmawia wszelkiej współpracy, </w:t>
      </w:r>
    </w:p>
    <w:p w14:paraId="78A4080D"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nie posiada zeszytu, nie ma uzupełnionych ćwiczeń w podręczniku, </w:t>
      </w:r>
    </w:p>
    <w:p w14:paraId="47D5E38B" w14:textId="77777777" w:rsidR="007617C0" w:rsidRPr="00EE2832" w:rsidRDefault="007617C0" w:rsidP="007617C0">
      <w:pPr>
        <w:pStyle w:val="Akapitzlist"/>
        <w:jc w:val="both"/>
        <w:rPr>
          <w:rFonts w:ascii="Sylfaen" w:hAnsi="Sylfaen"/>
          <w:sz w:val="24"/>
          <w:szCs w:val="24"/>
        </w:rPr>
      </w:pPr>
      <w:r w:rsidRPr="00EE2832">
        <w:rPr>
          <w:rFonts w:ascii="Sylfaen" w:hAnsi="Sylfaen"/>
          <w:sz w:val="24"/>
          <w:szCs w:val="24"/>
        </w:rPr>
        <w:t xml:space="preserve">- lekceważy przedmiot. </w:t>
      </w:r>
    </w:p>
    <w:p w14:paraId="7387190B" w14:textId="77777777" w:rsidR="007617C0" w:rsidRDefault="007617C0" w:rsidP="007617C0">
      <w:pPr>
        <w:pStyle w:val="Akapitzlist"/>
        <w:jc w:val="both"/>
        <w:rPr>
          <w:rFonts w:ascii="Sylfaen" w:hAnsi="Sylfaen"/>
          <w:sz w:val="24"/>
          <w:szCs w:val="24"/>
        </w:rPr>
      </w:pPr>
      <w:r w:rsidRPr="00EE2832">
        <w:rPr>
          <w:rFonts w:ascii="Sylfaen" w:hAnsi="Sylfaen"/>
          <w:sz w:val="24"/>
          <w:szCs w:val="24"/>
        </w:rPr>
        <w:t xml:space="preserve">     W procesie oceniania obowiązuje stosowanie zasady kumulowania wymagań tzn. że ocenę wyższą może otrzymać uczeń, który spełnia wymagania przypisane ocenom niższym. Na ocenę </w:t>
      </w:r>
      <w:proofErr w:type="spellStart"/>
      <w:r w:rsidRPr="00EE2832">
        <w:rPr>
          <w:rFonts w:ascii="Sylfaen" w:hAnsi="Sylfaen"/>
          <w:sz w:val="24"/>
          <w:szCs w:val="24"/>
        </w:rPr>
        <w:t>końcoworoczną</w:t>
      </w:r>
      <w:proofErr w:type="spellEnd"/>
      <w:r w:rsidRPr="00EE2832">
        <w:rPr>
          <w:rFonts w:ascii="Sylfaen" w:hAnsi="Sylfaen"/>
          <w:sz w:val="24"/>
          <w:szCs w:val="24"/>
        </w:rPr>
        <w:t xml:space="preserve"> składają się wyniki uzyskane w obu </w:t>
      </w:r>
      <w:r w:rsidRPr="00EE2832">
        <w:rPr>
          <w:rFonts w:ascii="Sylfaen" w:hAnsi="Sylfaen"/>
          <w:sz w:val="24"/>
          <w:szCs w:val="24"/>
        </w:rPr>
        <w:lastRenderedPageBreak/>
        <w:t xml:space="preserve">półroczach. Oceny okresowe nie są średnią arytmetyczną ocen cząstkowych, większą rangę nadaje się ocenie prac pisemnych. Ocena półroczna i </w:t>
      </w:r>
      <w:proofErr w:type="spellStart"/>
      <w:r w:rsidRPr="00EE2832">
        <w:rPr>
          <w:rFonts w:ascii="Sylfaen" w:hAnsi="Sylfaen"/>
          <w:sz w:val="24"/>
          <w:szCs w:val="24"/>
        </w:rPr>
        <w:t>końcoworoczna</w:t>
      </w:r>
      <w:proofErr w:type="spellEnd"/>
      <w:r w:rsidRPr="00EE2832">
        <w:rPr>
          <w:rFonts w:ascii="Sylfaen" w:hAnsi="Sylfaen"/>
          <w:sz w:val="24"/>
          <w:szCs w:val="24"/>
        </w:rPr>
        <w:t xml:space="preserve"> nie jest wystawiana na podstawie średniej arytmetycznej. Ocena </w:t>
      </w:r>
      <w:proofErr w:type="spellStart"/>
      <w:r w:rsidRPr="00EE2832">
        <w:rPr>
          <w:rFonts w:ascii="Sylfaen" w:hAnsi="Sylfaen"/>
          <w:sz w:val="24"/>
          <w:szCs w:val="24"/>
        </w:rPr>
        <w:t>końcoworoczna</w:t>
      </w:r>
      <w:proofErr w:type="spellEnd"/>
      <w:r w:rsidRPr="00EE2832">
        <w:rPr>
          <w:rFonts w:ascii="Sylfaen" w:hAnsi="Sylfaen"/>
          <w:sz w:val="24"/>
          <w:szCs w:val="24"/>
        </w:rPr>
        <w:t xml:space="preserve"> wystawiana jest z oceny półrocznej i ocen cząstkowych drugiego półrocza. </w:t>
      </w:r>
    </w:p>
    <w:p w14:paraId="570C5E61" w14:textId="77777777" w:rsidR="00353CE1" w:rsidRPr="00EE2832" w:rsidRDefault="00353CE1" w:rsidP="00353CE1">
      <w:pPr>
        <w:pStyle w:val="Akapitzlist"/>
        <w:jc w:val="both"/>
        <w:rPr>
          <w:rFonts w:ascii="Sylfaen" w:hAnsi="Sylfaen"/>
          <w:sz w:val="24"/>
          <w:szCs w:val="24"/>
        </w:rPr>
      </w:pPr>
    </w:p>
    <w:p w14:paraId="535E77AB" w14:textId="77777777" w:rsidR="00353CE1" w:rsidRDefault="005875AF" w:rsidP="00EE2832">
      <w:pPr>
        <w:pStyle w:val="Akapitzlist"/>
        <w:jc w:val="both"/>
        <w:rPr>
          <w:rFonts w:ascii="Sylfaen" w:hAnsi="Sylfaen"/>
          <w:sz w:val="24"/>
          <w:szCs w:val="24"/>
        </w:rPr>
      </w:pPr>
      <w:r w:rsidRPr="00EE2832">
        <w:rPr>
          <w:rFonts w:ascii="Sylfaen" w:hAnsi="Sylfaen"/>
          <w:sz w:val="24"/>
          <w:szCs w:val="24"/>
        </w:rPr>
        <w:t xml:space="preserve"> WYMAGANIA PODSTAWOWE I PONADPODSTAWOWE Z RELIGII </w:t>
      </w:r>
      <w:r w:rsidR="00353CE1">
        <w:rPr>
          <w:rFonts w:ascii="Sylfaen" w:hAnsi="Sylfaen"/>
          <w:sz w:val="24"/>
          <w:szCs w:val="24"/>
        </w:rPr>
        <w:t xml:space="preserve">                                </w:t>
      </w:r>
      <w:r w:rsidRPr="00EE2832">
        <w:rPr>
          <w:rFonts w:ascii="Sylfaen" w:hAnsi="Sylfaen"/>
          <w:sz w:val="24"/>
          <w:szCs w:val="24"/>
        </w:rPr>
        <w:t xml:space="preserve">W KLASIE III </w:t>
      </w:r>
      <w:r w:rsidR="00DB2B01" w:rsidRPr="00EE2832">
        <w:rPr>
          <w:rFonts w:ascii="Sylfaen" w:hAnsi="Sylfaen"/>
          <w:sz w:val="24"/>
          <w:szCs w:val="24"/>
        </w:rPr>
        <w:t xml:space="preserve">    </w:t>
      </w:r>
    </w:p>
    <w:p w14:paraId="1A8971FB" w14:textId="4D2BACEE" w:rsidR="00DB2B01" w:rsidRPr="00EE2832" w:rsidRDefault="00294FD7" w:rsidP="00EE2832">
      <w:pPr>
        <w:pStyle w:val="Akapitzlist"/>
        <w:jc w:val="both"/>
        <w:rPr>
          <w:rFonts w:ascii="Sylfaen" w:hAnsi="Sylfaen"/>
          <w:sz w:val="24"/>
          <w:szCs w:val="24"/>
        </w:rPr>
      </w:pPr>
      <w:r>
        <w:rPr>
          <w:rFonts w:ascii="Sylfaen" w:hAnsi="Sylfaen"/>
          <w:sz w:val="24"/>
          <w:szCs w:val="24"/>
        </w:rPr>
        <w:t xml:space="preserve">     </w:t>
      </w:r>
      <w:r w:rsidR="005875AF" w:rsidRPr="00EE2832">
        <w:rPr>
          <w:rFonts w:ascii="Sylfaen" w:hAnsi="Sylfaen"/>
          <w:sz w:val="24"/>
          <w:szCs w:val="24"/>
        </w:rPr>
        <w:t>Zasadniczym celem katechizacji w klasie trzeciej jest doprowadzenie dzieci do spotkania z Jezusem Eucharystycznym, przygotowanie ich do pełnego uczestnictwa we Mszy Świętej (do Komunii Świętej i sakramentu pokuty) oraz pogłębianie życia religijnego jako świadomego uczestnictwa w życiu Kościoła, uwrażliwienie dzieci na Słowo Boże, kształtowanie właściwych postaw chrześcijańskich.</w:t>
      </w:r>
      <w:r w:rsidR="00DB2B01" w:rsidRPr="00EE2832">
        <w:rPr>
          <w:rFonts w:ascii="Sylfaen" w:hAnsi="Sylfaen"/>
          <w:sz w:val="24"/>
          <w:szCs w:val="24"/>
        </w:rPr>
        <w:t xml:space="preserve"> </w:t>
      </w:r>
    </w:p>
    <w:p w14:paraId="14CE8999"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1. Znajomość modlitw: </w:t>
      </w:r>
    </w:p>
    <w:p w14:paraId="4D347115"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Znak krzyża,</w:t>
      </w:r>
    </w:p>
    <w:p w14:paraId="72EC7A13"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Modlitwa Pańska, </w:t>
      </w:r>
    </w:p>
    <w:p w14:paraId="21817FA9"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Pozdrowienie Anielskie, </w:t>
      </w:r>
    </w:p>
    <w:p w14:paraId="4BA1F006"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Chwała Ojcu,</w:t>
      </w:r>
    </w:p>
    <w:p w14:paraId="7860A074"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Dziesięć Przykazań Bożych,</w:t>
      </w:r>
    </w:p>
    <w:p w14:paraId="2E7720B4"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Pięć przykazań kościelnych, </w:t>
      </w:r>
    </w:p>
    <w:p w14:paraId="2F695738"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Przykazanie miłości, </w:t>
      </w:r>
    </w:p>
    <w:p w14:paraId="0057589B"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Skład Apostolski, - Credo,</w:t>
      </w:r>
    </w:p>
    <w:p w14:paraId="332076A5"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Chwała na wysokości Bogu, </w:t>
      </w:r>
    </w:p>
    <w:p w14:paraId="2FE4E6D9"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Główne prawdy wiary, </w:t>
      </w:r>
    </w:p>
    <w:p w14:paraId="686FDBEA"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Siedem sakramentów świętych, </w:t>
      </w:r>
    </w:p>
    <w:p w14:paraId="14572E8A"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Akt wiary, nadziei, miłości i żalu, </w:t>
      </w:r>
    </w:p>
    <w:p w14:paraId="11A65243"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Modlitwa za zmarłych,</w:t>
      </w:r>
    </w:p>
    <w:p w14:paraId="2704A9F2"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Modlitwy przed i po nauce,</w:t>
      </w:r>
    </w:p>
    <w:p w14:paraId="6BAF71FB"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Modlitwy przed i po jedzeniu.</w:t>
      </w:r>
    </w:p>
    <w:p w14:paraId="5E1C9633"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2. Wiadomości: </w:t>
      </w:r>
    </w:p>
    <w:p w14:paraId="66258BAC"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Uczeń: </w:t>
      </w:r>
    </w:p>
    <w:p w14:paraId="553F5636"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zna, stosowane podczas celebracji Eucharystii dialogowe formy modlitwy;</w:t>
      </w:r>
    </w:p>
    <w:p w14:paraId="67DB1722"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zna elementy strukturalne Mszy Świętej; </w:t>
      </w:r>
    </w:p>
    <w:p w14:paraId="10065125"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zna, wydarzenia związane z Męką i śmiercią Jezusa na krzyżu;</w:t>
      </w:r>
    </w:p>
    <w:p w14:paraId="573100BA"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zna, religijne znaczenie darów chleba i wina; </w:t>
      </w:r>
    </w:p>
    <w:p w14:paraId="28BF6CD5"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zna, mszalne obrzędy Komunii Świętej;</w:t>
      </w:r>
    </w:p>
    <w:p w14:paraId="030C2520"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zna, religijne znaczenie błogosławieństw stosowanych w liturgii eucharystycznej; </w:t>
      </w:r>
    </w:p>
    <w:p w14:paraId="00482550"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zna, sformułowania wyrażające wiarę w sakramentalną obecność Chrystusa w Kościele; </w:t>
      </w:r>
    </w:p>
    <w:p w14:paraId="34AABB43"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zna, dobrane piosenki religijne i pieśni liturgiczne; </w:t>
      </w:r>
    </w:p>
    <w:p w14:paraId="42ABE524"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zna, tajemnice różańca i wydarzenia związane z życiem Maryi i Jezusa w nich ukazane; </w:t>
      </w:r>
    </w:p>
    <w:p w14:paraId="448A7F55"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lastRenderedPageBreak/>
        <w:t xml:space="preserve">- umie, z wiarą korzystać z sakramentu pokuty i regularnie przystępować do stołu Pańskiego w szczególności zaś w I piątki miesiąca; </w:t>
      </w:r>
    </w:p>
    <w:p w14:paraId="12079035" w14:textId="64693DA3"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umie z należną czcią odnosić się do Słowa Bożego przekazanego i głoszonego </w:t>
      </w:r>
      <w:r w:rsidR="00294FD7">
        <w:rPr>
          <w:rFonts w:ascii="Sylfaen" w:hAnsi="Sylfaen"/>
          <w:sz w:val="24"/>
          <w:szCs w:val="24"/>
        </w:rPr>
        <w:t xml:space="preserve">                         </w:t>
      </w:r>
      <w:r w:rsidRPr="00EE2832">
        <w:rPr>
          <w:rFonts w:ascii="Sylfaen" w:hAnsi="Sylfaen"/>
          <w:sz w:val="24"/>
          <w:szCs w:val="24"/>
        </w:rPr>
        <w:t xml:space="preserve">w zgromadzeniu eucharystycznym; </w:t>
      </w:r>
    </w:p>
    <w:p w14:paraId="30B62ACB"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troszczy się o jedność i pokój w Kościele; wzrastać w miłości Boga i bliźniego; </w:t>
      </w:r>
    </w:p>
    <w:p w14:paraId="7844D59C"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świętuje misteria Chrystusa w celebracjach eucharystycznych roku liturgicznego; </w:t>
      </w:r>
    </w:p>
    <w:p w14:paraId="0636D40B"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umie z wdzięcznością przyjmować błogosławieństwo Boże; </w:t>
      </w:r>
    </w:p>
    <w:p w14:paraId="16752FA5"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naśladuje postawy Jezusa określone w błogosławieństwach;</w:t>
      </w:r>
    </w:p>
    <w:p w14:paraId="3B5394A9" w14:textId="2A50B9CE"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współpracuje z katechetami, rodzicami, nauczycielami i duszpasterzami </w:t>
      </w:r>
      <w:r w:rsidR="00294FD7">
        <w:rPr>
          <w:rFonts w:ascii="Sylfaen" w:hAnsi="Sylfaen"/>
          <w:sz w:val="24"/>
          <w:szCs w:val="24"/>
        </w:rPr>
        <w:t xml:space="preserve">                                </w:t>
      </w:r>
      <w:r w:rsidRPr="00EE2832">
        <w:rPr>
          <w:rFonts w:ascii="Sylfaen" w:hAnsi="Sylfaen"/>
          <w:sz w:val="24"/>
          <w:szCs w:val="24"/>
        </w:rPr>
        <w:t>w przygotowaniu celebracji eucharystycznej z okazji Pierwszej Komunii Świętej;</w:t>
      </w:r>
    </w:p>
    <w:p w14:paraId="54B26CF5"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daje świadectwo Jezusowi, kierując się w swoim życiu Dekalogiem. </w:t>
      </w:r>
    </w:p>
    <w:p w14:paraId="24E2D1D5"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Ocena niedostateczna: </w:t>
      </w:r>
    </w:p>
    <w:p w14:paraId="775632E5"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Uczeń: </w:t>
      </w:r>
    </w:p>
    <w:p w14:paraId="2306B92B"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nie posiada zeszytu ani książki z ćwiczeniami bądź często ich nie przynosi, </w:t>
      </w:r>
    </w:p>
    <w:p w14:paraId="479E5466"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odmawia wszelkiej współpracy, </w:t>
      </w:r>
    </w:p>
    <w:p w14:paraId="6D264C98"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ma lekceważący stosunek do przedmiotu i wiary,</w:t>
      </w:r>
    </w:p>
    <w:p w14:paraId="70A0BCE9"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odznacza się zupełnym brakiem umiejętności stosowania wiedzy w praktyce.</w:t>
      </w:r>
    </w:p>
    <w:p w14:paraId="7522F6A5"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Ocena dopuszczająca:</w:t>
      </w:r>
    </w:p>
    <w:p w14:paraId="62D03CA2" w14:textId="77777777" w:rsidR="00DB2B01"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Uczeń:</w:t>
      </w:r>
    </w:p>
    <w:p w14:paraId="2E095B3E"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często nie ma zeszytu, ma duże braki w jego prowadzeniu, </w:t>
      </w:r>
    </w:p>
    <w:p w14:paraId="2A0316A1"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zna, niektóre modlitwy, które są przewidziane programem klasy III, wymaga dużej pomocy nauczyciela przy odpowiedzi,</w:t>
      </w:r>
    </w:p>
    <w:p w14:paraId="1E800C08"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posiada niewielkie wiadomości przewidziane programem nauczania klasy III. </w:t>
      </w:r>
    </w:p>
    <w:p w14:paraId="71048080"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Ocena dostateczna:</w:t>
      </w:r>
    </w:p>
    <w:p w14:paraId="4A47F17D"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Uczeń: </w:t>
      </w:r>
    </w:p>
    <w:p w14:paraId="61F77B5D"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prowadzi zeszyt, ale niestarannie i ma braki w ćwiczeniach zawartych w książce,</w:t>
      </w:r>
    </w:p>
    <w:p w14:paraId="5580B087"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zna, niektóre modlitwy, które są przewidziane programem klasy III, </w:t>
      </w:r>
    </w:p>
    <w:p w14:paraId="530E24CF"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wykazuje się słabą znajomością wiadomości przewidzianych w programie klasy III. Ocena dobra:</w:t>
      </w:r>
    </w:p>
    <w:p w14:paraId="7EE66263"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Uczeń: </w:t>
      </w:r>
    </w:p>
    <w:p w14:paraId="6F4D5B0D"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prowadzi zeszyt oraz starannie wykonuje ćwiczenia w podręczniku, </w:t>
      </w:r>
    </w:p>
    <w:p w14:paraId="0C50549B"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zna większość modlitw programowych, które są przewidziane programem klasy III,</w:t>
      </w:r>
    </w:p>
    <w:p w14:paraId="70092E5F"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wykazuje się dobrą znajomością wiadomości przewidzianych w programie klasy III. Ocena bardzo dobra: </w:t>
      </w:r>
    </w:p>
    <w:p w14:paraId="0E3D1DE9"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Uczeń:</w:t>
      </w:r>
    </w:p>
    <w:p w14:paraId="7EC8E450"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prowadzi starannie zeszyt oraz pięknie wykonuje ćwiczenia w książce,</w:t>
      </w:r>
    </w:p>
    <w:p w14:paraId="2303F5CB"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systematycznie uzupełnia ćwiczenia, zadania domowe, </w:t>
      </w:r>
    </w:p>
    <w:p w14:paraId="15337DEF"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płynnie wypowiada modlitwy, które są przewidziane programem klasy III, </w:t>
      </w:r>
    </w:p>
    <w:p w14:paraId="1C9EA248"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jest bardzo aktywny na katechezie, </w:t>
      </w:r>
    </w:p>
    <w:p w14:paraId="679B82E5"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lastRenderedPageBreak/>
        <w:t xml:space="preserve">- wykazuję się bardzo dobrą znajomością wiadomości przewidzianych w programie klasy III. </w:t>
      </w:r>
    </w:p>
    <w:p w14:paraId="25154E02"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Ocena celująca: </w:t>
      </w:r>
    </w:p>
    <w:p w14:paraId="67CA52CD"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Uczeń:</w:t>
      </w:r>
    </w:p>
    <w:p w14:paraId="7F1C56C7"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prowadzi bardzo starannie zeszyt, a ćwiczenia w książce uzupełnia wzorowo,</w:t>
      </w:r>
    </w:p>
    <w:p w14:paraId="384FA19C"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jest aktywny w trakcie lekcji, </w:t>
      </w:r>
    </w:p>
    <w:p w14:paraId="733D1CD1"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doskonale zna modlitwy, które są przewidziane programem w klasie III,</w:t>
      </w:r>
    </w:p>
    <w:p w14:paraId="090A603E"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bierze udział w konkursach religijnych.</w:t>
      </w:r>
    </w:p>
    <w:p w14:paraId="2B4B7CB7" w14:textId="77777777" w:rsidR="00EE2832" w:rsidRPr="00EE2832" w:rsidRDefault="005875AF" w:rsidP="00EE2832">
      <w:pPr>
        <w:pStyle w:val="Akapitzlist"/>
        <w:jc w:val="both"/>
        <w:rPr>
          <w:rFonts w:ascii="Sylfaen" w:hAnsi="Sylfaen"/>
          <w:sz w:val="24"/>
          <w:szCs w:val="24"/>
        </w:rPr>
      </w:pPr>
      <w:bookmarkStart w:id="1" w:name="_Hlk151580982"/>
      <w:r w:rsidRPr="00EE2832">
        <w:rPr>
          <w:rFonts w:ascii="Sylfaen" w:hAnsi="Sylfaen"/>
          <w:sz w:val="24"/>
          <w:szCs w:val="24"/>
        </w:rPr>
        <w:t xml:space="preserve"> DOSTOSOWANIE WYMAGAŃ DLA UCZNIÓW O SPECYFICZNYCH POTRZEBACH EDUKACYJNYCH </w:t>
      </w:r>
    </w:p>
    <w:p w14:paraId="2B403B64" w14:textId="5B585BA8"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1. Dla uczniów posiadających opinię Poradni Psychologiczno- Pedagogicznej kryteria oceniania dostosowane są do ich poziomu umiejętności i możliwości, ocenia się przede wszystkim zaangażowanie, wkład pracy oraz wysiłek włożony </w:t>
      </w:r>
      <w:r w:rsidR="00294FD7">
        <w:rPr>
          <w:rFonts w:ascii="Sylfaen" w:hAnsi="Sylfaen"/>
          <w:sz w:val="24"/>
          <w:szCs w:val="24"/>
        </w:rPr>
        <w:t xml:space="preserve">                                </w:t>
      </w:r>
      <w:r w:rsidRPr="00EE2832">
        <w:rPr>
          <w:rFonts w:ascii="Sylfaen" w:hAnsi="Sylfaen"/>
          <w:sz w:val="24"/>
          <w:szCs w:val="24"/>
        </w:rPr>
        <w:t xml:space="preserve">w przyswojenie wiadomości przez danego ucznia. </w:t>
      </w:r>
    </w:p>
    <w:p w14:paraId="7AB242A5"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2. Wymagania dostosowuje się indywidualnie na podstawie konkretnej opinii. </w:t>
      </w:r>
    </w:p>
    <w:p w14:paraId="3F916715"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3. Uczniowie posiadający informacje o obniżeniu wymagań edukacyjnych otrzymują ocenę dopuszczającą po uzyskaniu 20 procent maksymalnej liczby punktów. </w:t>
      </w:r>
    </w:p>
    <w:p w14:paraId="6C0E62FA"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4. W przypadku uczniów posiadających orzeczenie Poradni Psychologiczno- Pedagogicznej o dysleksji, dysgrafii przy ocenie zadań i prac pisemnych błędy wynikające z orzeczonych dysfunkcji nie mają wpływu na ocenę.</w:t>
      </w:r>
    </w:p>
    <w:p w14:paraId="0C72D336"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5. Uczniom posiadającym opinie o wydłużonym czasie pracy wydłuża się czas prac pisemnych lub przewiduje się mniejszą liczbę zadań.</w:t>
      </w:r>
    </w:p>
    <w:p w14:paraId="00305A16"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6. Uczniowie mający orzeczenie o trudnościach w pisaniu mogą zaliczać kartkówki i sprawdziany ustnie. </w:t>
      </w:r>
    </w:p>
    <w:p w14:paraId="4C8D6D26"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7. Uczniom z upośledzeniem w stopniu lekkim obniża się wymagania programowe a prace pisemne zalicza się na poziomie 50 procent uzyskanych punktów, stosując przeliczanie na oceny wg przyjętej skali. Nauczyciel stosuje metody ułatwiające opanowanie materiału m.in. omawianie niewielkich partii materiału, prostą konstrukcję poleceń ustnych i pisemnych i upewnia się, że zostały przez ucznia dobrze zrozumiane, w razie potrzeby dodatkowo je wyjaśnia. Nauczyciel unika pytań problemowych i często odwołuje się do konkretu.</w:t>
      </w:r>
    </w:p>
    <w:p w14:paraId="094C9C83"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8.Przy wykonywaniu zadań manualnych nauczyciel zezwala uczniowi (w miarę potrzeby) na wolniejsze tempo pracy. </w:t>
      </w:r>
    </w:p>
    <w:p w14:paraId="051A5FB1"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W przypadku dysortografii • Błędy ortograficzne nie mają wpływu na ocenę pracy pisemnej </w:t>
      </w:r>
    </w:p>
    <w:p w14:paraId="28305384"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W przypadku dysgrafii: • Nie ocenia się estetyki pisma w zeszycie przedmiotowym lub w zeszycie ćwiczeń oraz na testach i kartkówkach. </w:t>
      </w:r>
    </w:p>
    <w:p w14:paraId="726F5018"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Uczeń ma prawo przeczytać nauczycielowi treść pracy pisemnej, gdy ten ma trudności z jej odczytaniem. </w:t>
      </w:r>
    </w:p>
    <w:p w14:paraId="1B015CBB"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W przypadku dysleksji: • Zachęcanie uczniów do czytania krótkich tekstów. </w:t>
      </w:r>
    </w:p>
    <w:p w14:paraId="5DF917B4"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Wydłużanie czasu pracy. </w:t>
      </w:r>
    </w:p>
    <w:p w14:paraId="39E339CE"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lastRenderedPageBreak/>
        <w:t xml:space="preserve">• Ograniczenie ilości wykonywanych w czasie zajęć ćwiczeń. </w:t>
      </w:r>
    </w:p>
    <w:p w14:paraId="30711311"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W stosunku do wszystkich uczniów posiadających jakiekolwiek dysfunkcje, zastosowane zostaną zasady wzmocnienia własnej wartości, motywowania do pracy i doceniania małych sukcesów.</w:t>
      </w:r>
    </w:p>
    <w:p w14:paraId="68D7CCCA"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SPOSOBY DOSTOSOWANIA: </w:t>
      </w:r>
    </w:p>
    <w:p w14:paraId="3878BEF7"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W trakcie lekcji przy pracy samodzielnej ucznia nauczyciel często podchodzi do ucznia i w razie potrzeby udziela pomocy.</w:t>
      </w:r>
    </w:p>
    <w:p w14:paraId="1E43FF2E"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W ocenianiu zwracanie większej uwagi na wysiłek włożony w wykonywanie zadań, niż ostateczny efekt końcowy. Podczas odpowiedzi ustnych zadawanie większej ilości prostych pytań. </w:t>
      </w:r>
    </w:p>
    <w:p w14:paraId="161FBBCC"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Zastąpienie pracy pisemnej odpowiedzią ustną (w razie potrzeby).</w:t>
      </w:r>
    </w:p>
    <w:p w14:paraId="365478B3"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Obniżenie wymagań dotyczących estetyki zeszytu przedmiotowego.</w:t>
      </w:r>
    </w:p>
    <w:p w14:paraId="697CC525" w14:textId="77777777" w:rsidR="00EE2832" w:rsidRPr="00EE2832" w:rsidRDefault="005875AF" w:rsidP="00EE2832">
      <w:pPr>
        <w:pStyle w:val="Akapitzlist"/>
        <w:jc w:val="both"/>
        <w:rPr>
          <w:rFonts w:ascii="Sylfaen" w:hAnsi="Sylfaen"/>
          <w:sz w:val="24"/>
          <w:szCs w:val="24"/>
        </w:rPr>
      </w:pPr>
      <w:r w:rsidRPr="00EE2832">
        <w:rPr>
          <w:rFonts w:ascii="Sylfaen" w:hAnsi="Sylfaen"/>
          <w:sz w:val="24"/>
          <w:szCs w:val="24"/>
        </w:rPr>
        <w:t xml:space="preserve"> - Utrwalanie zdobytych wiadomości przez częste powtarzanie. </w:t>
      </w:r>
    </w:p>
    <w:p w14:paraId="1090A7A2" w14:textId="308AAAC8" w:rsidR="00F83195" w:rsidRDefault="005875AF" w:rsidP="00EE2832">
      <w:pPr>
        <w:pStyle w:val="Akapitzlist"/>
        <w:jc w:val="both"/>
        <w:rPr>
          <w:rFonts w:ascii="Sylfaen" w:hAnsi="Sylfaen"/>
          <w:sz w:val="24"/>
          <w:szCs w:val="24"/>
        </w:rPr>
      </w:pPr>
      <w:r w:rsidRPr="00EE2832">
        <w:rPr>
          <w:rFonts w:ascii="Sylfaen" w:hAnsi="Sylfaen"/>
          <w:sz w:val="24"/>
          <w:szCs w:val="24"/>
        </w:rPr>
        <w:t>- Częste pochwały i radość z sukcesów, choćby najmniejszych</w:t>
      </w:r>
      <w:r w:rsidR="00353CE1">
        <w:rPr>
          <w:rFonts w:ascii="Sylfaen" w:hAnsi="Sylfaen"/>
          <w:sz w:val="24"/>
          <w:szCs w:val="24"/>
        </w:rPr>
        <w:t>.</w:t>
      </w:r>
      <w:bookmarkEnd w:id="1"/>
    </w:p>
    <w:p w14:paraId="76E3ACFF" w14:textId="77777777" w:rsidR="00294FD7" w:rsidRDefault="00294FD7" w:rsidP="00EE2832">
      <w:pPr>
        <w:pStyle w:val="Akapitzlist"/>
        <w:jc w:val="both"/>
        <w:rPr>
          <w:rFonts w:ascii="Sylfaen" w:hAnsi="Sylfaen"/>
          <w:sz w:val="24"/>
          <w:szCs w:val="24"/>
        </w:rPr>
      </w:pPr>
    </w:p>
    <w:p w14:paraId="1E0FC8D3" w14:textId="77777777" w:rsidR="007617C0" w:rsidRPr="00EE2832" w:rsidRDefault="007617C0" w:rsidP="00EE2832">
      <w:pPr>
        <w:pStyle w:val="Akapitzlist"/>
        <w:jc w:val="both"/>
        <w:rPr>
          <w:rFonts w:ascii="Sylfaen" w:hAnsi="Sylfaen"/>
          <w:sz w:val="24"/>
          <w:szCs w:val="24"/>
        </w:rPr>
      </w:pPr>
    </w:p>
    <w:sectPr w:rsidR="007617C0" w:rsidRPr="00EE2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82D03"/>
    <w:multiLevelType w:val="hybridMultilevel"/>
    <w:tmpl w:val="AAF06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6D04CAF"/>
    <w:multiLevelType w:val="hybridMultilevel"/>
    <w:tmpl w:val="CD70ED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E39272F"/>
    <w:multiLevelType w:val="hybridMultilevel"/>
    <w:tmpl w:val="78AE1A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5AF"/>
    <w:rsid w:val="00294FD7"/>
    <w:rsid w:val="002A0C88"/>
    <w:rsid w:val="00353CE1"/>
    <w:rsid w:val="005875AF"/>
    <w:rsid w:val="005F39D4"/>
    <w:rsid w:val="006A199A"/>
    <w:rsid w:val="007617C0"/>
    <w:rsid w:val="007E6F3B"/>
    <w:rsid w:val="00896BA6"/>
    <w:rsid w:val="00BA7B8A"/>
    <w:rsid w:val="00D14649"/>
    <w:rsid w:val="00D57ED3"/>
    <w:rsid w:val="00DB2B01"/>
    <w:rsid w:val="00EE2832"/>
    <w:rsid w:val="00F831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F7D2"/>
  <w15:chartTrackingRefBased/>
  <w15:docId w15:val="{45ED2D07-554B-4289-89D8-E60AE797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7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1853</Words>
  <Characters>11123</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1358</dc:creator>
  <cp:keywords/>
  <dc:description/>
  <cp:lastModifiedBy>Szkoła Podstawowa w Iłowie</cp:lastModifiedBy>
  <cp:revision>2</cp:revision>
  <dcterms:created xsi:type="dcterms:W3CDTF">2023-11-24T12:08:00Z</dcterms:created>
  <dcterms:modified xsi:type="dcterms:W3CDTF">2023-11-24T12:08:00Z</dcterms:modified>
</cp:coreProperties>
</file>