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REKRUTACJA 2024/2025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 DO PRZEDSZKOLA SAMORZĄDOWEGO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NOWYM ALEKSANDROWIE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9455"/>
      </w:tblGrid>
      <w:tr>
        <w:trPr>
          <w:trHeight w:val="1" w:hRule="atLeast"/>
          <w:jc w:val="left"/>
        </w:trPr>
        <w:tc>
          <w:tcPr>
            <w:tcW w:w="9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Wniosek o przyj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ęcie do przedszkola wypełniają rodzice/opiekunowie prawni dziecka. Wniosek należy wypełnić drukowanymi literami. Wypełniony i podpisany wniosek należy złożyć w sekretariacie </w:t>
              <w:br/>
              <w:t xml:space="preserve">w Zespole Szkolno-Przedszkolnym w Nowym Aleksandrowie.</w:t>
            </w:r>
          </w:p>
        </w:tc>
      </w:tr>
    </w:tbl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o przyjęcie dziecka do przedszkola</w:t>
      </w:r>
    </w:p>
    <w:tbl>
      <w:tblPr/>
      <w:tblGrid>
        <w:gridCol w:w="5382"/>
        <w:gridCol w:w="4073"/>
      </w:tblGrid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Nazwa placówki</w:t>
            </w:r>
          </w:p>
        </w:tc>
        <w:tc>
          <w:tcPr>
            <w:tcW w:w="40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placówki</w:t>
            </w:r>
          </w:p>
        </w:tc>
      </w:tr>
      <w:tr>
        <w:trPr>
          <w:trHeight w:val="1058" w:hRule="auto"/>
          <w:jc w:val="left"/>
        </w:trPr>
        <w:tc>
          <w:tcPr>
            <w:tcW w:w="53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Przedszkole Samorz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ądowe </w:t>
              <w:br/>
              <w:t xml:space="preserve">w Nowym Aleksandrowie</w:t>
            </w:r>
          </w:p>
        </w:tc>
        <w:tc>
          <w:tcPr>
            <w:tcW w:w="40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ul. Pogodna 107</w:t>
            </w:r>
          </w:p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16-002 Dobrzyniewo Du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</w:t>
            </w:r>
          </w:p>
        </w:tc>
      </w:tr>
    </w:tbl>
    <w:p>
      <w:pPr>
        <w:spacing w:before="100" w:after="79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DANE IDENTYFIKACYJNE DZIECKA</w:t>
      </w:r>
    </w:p>
    <w:tbl>
      <w:tblPr/>
      <w:tblGrid>
        <w:gridCol w:w="1779"/>
        <w:gridCol w:w="569"/>
        <w:gridCol w:w="569"/>
        <w:gridCol w:w="569"/>
        <w:gridCol w:w="654"/>
        <w:gridCol w:w="569"/>
        <w:gridCol w:w="569"/>
        <w:gridCol w:w="635"/>
        <w:gridCol w:w="508"/>
        <w:gridCol w:w="569"/>
        <w:gridCol w:w="569"/>
        <w:gridCol w:w="569"/>
        <w:gridCol w:w="702"/>
      </w:tblGrid>
      <w:tr>
        <w:trPr>
          <w:trHeight w:val="156" w:hRule="auto"/>
          <w:jc w:val="left"/>
        </w:trPr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ę/imiona </w:t>
            </w:r>
          </w:p>
        </w:tc>
        <w:tc>
          <w:tcPr>
            <w:tcW w:w="236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</w:t>
            </w:r>
          </w:p>
        </w:tc>
        <w:tc>
          <w:tcPr>
            <w:tcW w:w="2917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urodzenia </w:t>
            </w:r>
          </w:p>
        </w:tc>
        <w:tc>
          <w:tcPr>
            <w:tcW w:w="7051" w:type="dxa"/>
            <w:gridSpan w:val="1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PESEL </w:t>
            </w: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" w:hRule="auto"/>
          <w:jc w:val="left"/>
        </w:trPr>
        <w:tc>
          <w:tcPr>
            <w:tcW w:w="4140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braku numeru PESEL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seria i numer paszportu lub innego dokumentu potwierdzaj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tożsamość. </w:t>
            </w:r>
          </w:p>
        </w:tc>
        <w:tc>
          <w:tcPr>
            <w:tcW w:w="4690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7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DANE ADRESOWE DZIECKA</w:t>
      </w:r>
    </w:p>
    <w:tbl>
      <w:tblPr/>
      <w:tblGrid>
        <w:gridCol w:w="2306"/>
        <w:gridCol w:w="1967"/>
        <w:gridCol w:w="1967"/>
        <w:gridCol w:w="2016"/>
      </w:tblGrid>
      <w:tr>
        <w:trPr>
          <w:trHeight w:val="156" w:hRule="auto"/>
          <w:jc w:val="left"/>
        </w:trPr>
        <w:tc>
          <w:tcPr>
            <w:tcW w:w="825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 zamieszkania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[1]</w:t>
            </w:r>
          </w:p>
        </w:tc>
      </w:tr>
      <w:tr>
        <w:trPr>
          <w:trHeight w:val="168" w:hRule="auto"/>
          <w:jc w:val="left"/>
        </w:trPr>
        <w:tc>
          <w:tcPr>
            <w:tcW w:w="2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Województwo </w:t>
            </w: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Ulica</w:t>
            </w:r>
          </w:p>
        </w:tc>
        <w:tc>
          <w:tcPr>
            <w:tcW w:w="20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Powiat </w:t>
            </w: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Nr budynku / Nr lokalu </w:t>
            </w:r>
          </w:p>
        </w:tc>
        <w:tc>
          <w:tcPr>
            <w:tcW w:w="20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Gmina </w:t>
            </w: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Kod pocztowy </w:t>
            </w:r>
          </w:p>
        </w:tc>
        <w:tc>
          <w:tcPr>
            <w:tcW w:w="20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" w:hRule="auto"/>
          <w:jc w:val="left"/>
        </w:trPr>
        <w:tc>
          <w:tcPr>
            <w:tcW w:w="2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</w:t>
            </w: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Poczta </w:t>
            </w:r>
          </w:p>
        </w:tc>
        <w:tc>
          <w:tcPr>
            <w:tcW w:w="20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[1] Zgodnie z art. 26 Kodeksu cywilnego, miejscem zamieszkania dziecka pozostaj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ącego pod stałą opieką rodzicielską jest miejsce zamieszkania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ów albo tego z rodziców, któremu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łącznie przysługuje władza rodzicielska lub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óremu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ło powierzone wykonanie władzy rodzicielskiej. Jeżeli władza rodzicielska przysługuje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ówni obojgu rodzicom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ącym osobne miejsca zamieszkania, miejsce zamieszkania dziecka jest u tego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ów u którego dziecko stale przybywa.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żeli dziecko nie przebywa stale u żadnego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ów, jego miejsce zamieszkania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śla sąd opiekuńczy.</w:t>
      </w:r>
    </w:p>
    <w:p>
      <w:pPr>
        <w:spacing w:before="100" w:after="0" w:line="240"/>
        <w:ind w:right="0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7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DANE IDENTYFIKACYJNE RODZICÓW / OPIEKUNÓW PRAWNYCH</w:t>
      </w:r>
    </w:p>
    <w:tbl>
      <w:tblPr/>
      <w:tblGrid>
        <w:gridCol w:w="2970"/>
        <w:gridCol w:w="2631"/>
        <w:gridCol w:w="3357"/>
      </w:tblGrid>
      <w:tr>
        <w:trPr>
          <w:trHeight w:val="168" w:hRule="auto"/>
          <w:jc w:val="left"/>
        </w:trPr>
        <w:tc>
          <w:tcPr>
            <w:tcW w:w="29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Matka / opiekunka prawna</w:t>
            </w:r>
          </w:p>
        </w:tc>
        <w:tc>
          <w:tcPr>
            <w:tcW w:w="33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Ojciec / opiekun prawny</w:t>
            </w:r>
          </w:p>
        </w:tc>
      </w:tr>
      <w:tr>
        <w:trPr>
          <w:trHeight w:val="180" w:hRule="auto"/>
          <w:jc w:val="left"/>
        </w:trPr>
        <w:tc>
          <w:tcPr>
            <w:tcW w:w="29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Imiona i nazwisko </w:t>
            </w:r>
          </w:p>
        </w:tc>
        <w:tc>
          <w:tcPr>
            <w:tcW w:w="2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29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 kontaktowy (gdy posiada)</w:t>
            </w:r>
          </w:p>
        </w:tc>
        <w:tc>
          <w:tcPr>
            <w:tcW w:w="2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9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 (gdy posiada)</w:t>
            </w:r>
          </w:p>
        </w:tc>
        <w:tc>
          <w:tcPr>
            <w:tcW w:w="2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DODATKOWE INFORMACJE O KANDYDACIE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Przy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łnionym kryterium proszę postawić znak X, </w:t>
        <w:br/>
        <w:t xml:space="preserve">w przypadku niespełnienia kryterium bądź braku odpowiedzi pozostawiamy pustą kratkę.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tbl>
      <w:tblPr/>
      <w:tblGrid>
        <w:gridCol w:w="7277"/>
        <w:gridCol w:w="1681"/>
      </w:tblGrid>
      <w:tr>
        <w:trPr>
          <w:trHeight w:val="156" w:hRule="auto"/>
          <w:jc w:val="left"/>
        </w:trPr>
        <w:tc>
          <w:tcPr>
            <w:tcW w:w="72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Dziecko posiada orzeczenie o potrzebie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łcenia specjalnego ze względu na niepełnosprawność wydane przez publiczną poradnię psychologiczno-pedagogiczną (niesłyszący, słabosłyszący, niewidomi, słabowidzący, z niepełnosprawnością ruchową, w tym z afazją, z upośledzeniem umysłowym, z autyzmem, w tym z zespołem Aspergera i niepełnosprawnościami sprzężonymi)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śli tak to dołączamy kopię orzeczenia).</w:t>
            </w:r>
          </w:p>
        </w:tc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-1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ADRES ZAMIESZKANIA RODZICÓW / OPIEKUNÓW PRAWNYCH [2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łniamy, gdy jest inny niż   dziecka)</w:t>
      </w:r>
    </w:p>
    <w:tbl>
      <w:tblPr/>
      <w:tblGrid>
        <w:gridCol w:w="2974"/>
        <w:gridCol w:w="2647"/>
        <w:gridCol w:w="3337"/>
      </w:tblGrid>
      <w:tr>
        <w:trPr>
          <w:trHeight w:val="156" w:hRule="auto"/>
          <w:jc w:val="left"/>
        </w:trPr>
        <w:tc>
          <w:tcPr>
            <w:tcW w:w="2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Matka / opiekunka prawna</w:t>
            </w:r>
          </w:p>
        </w:tc>
        <w:tc>
          <w:tcPr>
            <w:tcW w:w="3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Ojciec / opiekun prawny</w:t>
            </w:r>
          </w:p>
        </w:tc>
      </w:tr>
      <w:tr>
        <w:trPr>
          <w:trHeight w:val="216" w:hRule="auto"/>
          <w:jc w:val="left"/>
        </w:trPr>
        <w:tc>
          <w:tcPr>
            <w:tcW w:w="2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</w:t>
            </w:r>
          </w:p>
        </w:tc>
        <w:tc>
          <w:tcPr>
            <w:tcW w:w="2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Ulica</w:t>
            </w:r>
          </w:p>
        </w:tc>
        <w:tc>
          <w:tcPr>
            <w:tcW w:w="2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Nr budynku / Nr lokalu </w:t>
            </w:r>
          </w:p>
        </w:tc>
        <w:tc>
          <w:tcPr>
            <w:tcW w:w="2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Kod pocztowy </w:t>
            </w:r>
          </w:p>
        </w:tc>
        <w:tc>
          <w:tcPr>
            <w:tcW w:w="2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2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Poczta </w:t>
            </w:r>
          </w:p>
        </w:tc>
        <w:tc>
          <w:tcPr>
            <w:tcW w:w="2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[2] Zgodnie z art. 25 Kodeksu cywilnego miejscem zamieszkania osoby fizycznej jest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ść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órej osoba ta przebywa z zamiarem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łego pobytu.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KRYTERIA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KANDYDAT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NA PIERWSZYM ETAPIE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ĘPOWANIA REKRUTACYJNEGO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Przy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łnionych kryteriach proszę postawić znak X. W przypadku niespełnienia kryterium bądź braku odpowiedzi pozostawiamy pustą kratkę.</w:t>
      </w:r>
    </w:p>
    <w:tbl>
      <w:tblPr/>
      <w:tblGrid>
        <w:gridCol w:w="392"/>
        <w:gridCol w:w="7601"/>
        <w:gridCol w:w="1037"/>
      </w:tblGrid>
      <w:tr>
        <w:trPr>
          <w:trHeight w:val="132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Wielodzietno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rodziny kandydata - troje i więcej dzieci.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Rodzice/opiekunowie prawni zobowiązani są złożyć oświadczenie.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łnosprawność kandydata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orzeczenie o potrzebie kształcenia specjalnego wydane ze względu na niepełnosprawność, orzeczenie o niepełnosprawności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(Dz.U. z 2023 r. poz. 100,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źn. zm.).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łnosprawność jednego z rodzic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kandydata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orzeczenie o niepełnosprawności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(Dz.U. z 2023 r. poz. 100,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źn. zm.).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łnosprawność obojga rodzic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kandydata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orzeczenie o niepełnosprawności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(Dz.U. z 2023 r. poz. 100,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źn. zm.).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łnosprawność rodzeństwa kandydata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orzeczenie o potrzebie kształcenia specjalnego wydane ze względu na niepełnosprawność, orzeczenie o niepełnosprawności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(Dz.U. z 2023 r. poz. 100,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źn. zm.).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Samotne wychowywanie kandydata w rodzinie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: prawomocny wyrok sądu rodzinnego orzekający rozw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ód lub separacj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 lub akt zgonu oraz oświadczenie o samotnym wychowywaniu dziecka oraz niewychowywaniu żadnego dziecka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ólnie z jego rodzicem).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4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7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ęcie kandydata pieczą zastępczą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 potwierdzający objęcie dziecka pieczą zastępczą zgodnie z ustawą z dnia 9 czerwca 2011r. o wspieraniu rodziny i systemie pieczy zastępczej (Dz.U. z 2022 r. .poz 447,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źn. zm).</w:t>
            </w:r>
          </w:p>
        </w:tc>
        <w:tc>
          <w:tcPr>
            <w:tcW w:w="10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KRYTERIA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KANDYDAT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NA DRUGIM ETAPIE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ĘPOWANIA REKRUTACYJNEGO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Przy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łnionych kryteriach proszę postawić znak X. W przypadku niespełnienia kryterium bądź braku odpowiedzi pozostawiamy pustą kratkę.</w:t>
      </w:r>
    </w:p>
    <w:tbl>
      <w:tblPr/>
      <w:tblGrid>
        <w:gridCol w:w="393"/>
        <w:gridCol w:w="7488"/>
        <w:gridCol w:w="1149"/>
      </w:tblGrid>
      <w:tr>
        <w:trPr>
          <w:trHeight w:val="384" w:hRule="auto"/>
          <w:jc w:val="left"/>
        </w:trPr>
        <w:tc>
          <w:tcPr>
            <w:tcW w:w="3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 6-letnie zobowi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ązane do odbycia rocznego obowiązkowego przygotowania przedszkolnego lub dziecko 7-letnie i starsze, z odroczonym obowiązkiem szkolnym.</w:t>
            </w: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4" w:hRule="auto"/>
          <w:jc w:val="left"/>
        </w:trPr>
        <w:tc>
          <w:tcPr>
            <w:tcW w:w="3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Pozostawanie obojga rodziców lub odpowiednio rodzica samotnie wychowuj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ącego kandydata w zatrudnieniu, prowadzenie gospodarstwa rolnego, pozarolniczej działalności gospodarczej lub pobieranie nauki w trybie dziennym stacjonarnym i deklarowanie w związku z tym potrzeby zapewnienia dziecku całodziennego pobytu w przedszkolu.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Oświadczenie.</w:t>
            </w: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3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7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Rodze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 kandydata rozpoczynana lub kontynuuje w roku szkolnym, na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 prowadzona jest rekrutacja edukacj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danym przedszkolu/szkole/zespole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Załącznik: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Oświadczenie.</w:t>
            </w: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3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 mieszka w obwodzie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podstawowej, na terenie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znajduje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przedszkole/oddział przedszkolny.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Załącznik: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Oświadczenie.</w:t>
            </w: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3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Dziecko, którego przynajmniej jeden rodzic rozlicza podatek dochodowy jako mieszkaniec Gminy Dobrzyniewo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że, w przypadku braku możliwości rozliczania podatku dochodowego jako mieszkaniec gminy Dobrzyniewo Duże, prowadzenie przez jednego z rodzic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gospodarstwa rolnego na terenie gminy Dobrzyniewo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Załącznik: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Oświadczenie.</w:t>
            </w: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42"/>
        </w:numPr>
        <w:spacing w:before="100" w:after="0" w:line="240"/>
        <w:ind w:right="-142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W przypadku, gdy liczba kandydatów, którzy uzyskali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ą samą liczbę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ów, jest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ększa od liczby miejsc, komisja rekrutacyjna dokonuje kwalifikacji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ów w oparciu o ich wiek, rozpoczynaj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ąc od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ów najstarszych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ędniając rok, miesiąc i dzień urodzenia.</w:t>
      </w:r>
    </w:p>
    <w:p>
      <w:pPr>
        <w:spacing w:before="100" w:after="0" w:line="240"/>
        <w:ind w:right="-142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INFORMACYJNA</w:t>
      </w:r>
    </w:p>
    <w:p>
      <w:pPr>
        <w:spacing w:before="100" w:after="0" w:line="240"/>
        <w:ind w:right="-142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Zgodnie z art. 13 ust. 1 i ust.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danych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ądzenie o ochronie danych) (Dz. Urz. UE L 119 z 04.05.2016, str. 1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źn. zm.) dalej RODO informuję, że: administratorem danych osobowych jest Zesp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Szkolno-Przedszkolny w Nowy Aleksandrowie, ul. Pogodna 107, 16-002 Dobrzyniewo Duże reprezentowany przez Dyrektora dalej Administrator. Kontakt z Inspektorem Ochrony Danych jest możliwy pod adresem e-mail: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iod@eterneco.eu lub pisemnie na adres Administratora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 Dane osobowe będą przetwarzane na podstawie art. 6 ust. 1 lit. c RODO tj. przetwarzanie danych osobowych jest niezbędne do wypełnienia obowiązku prawnego ciążącego na Administratorze oraz na podstawie art. 9 ust. 2 lit. g RODO tj. przetwarzanie jest niezbędne ze względ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ązanych z ważnym interesem publicznym, na podstawie prawa Unii lub prawa państwa członkowskiego w związku z ustawa z dnia 14 grudnia 2016 r. Prawo Oświatowe [3] w celu rekrutacji do przedszkola. Odbiorcami danych osobowych będą wyłącznie podmioty uprawnione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prawa oraz podmioty, które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przetwarzały dane osobowe w imieniu Administratora. Dane osobowe zgromadzone w celach postępowania rekrutacyjnego oraz dokumentacja postępowania rekrutacyjnego będą przechowywane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 uczęszcza do przedszkola. Dane osobowe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będą przechowywane przez okres roku, chyba że na rozstrzygnięcie dyrektora przedszkola została wniesiona skarga do sądu administracyjnego i postępowanie nie zostało zakończone prawomocnym wyrokiem. Następnie dane osobowe będą przechowywane w termiach i zakresie zgodnym z ustawą o narodowym zasobie archiwalnym i archiwach oraz wydanych na jej podstawie aktach wykonawczych. Posiada Pan/Pani prawo do żądania od Administratora dostępu do danych osobowych na podstawie art. 15 RODO oraz z zastrzeżeniem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prawa prawo do: sprostowania danych osobowych na podstawie art. 16 RODO oraz ograniczenia przetwarzania danych osobowych na podstawie art. 18 RODO. W przypadku uznania,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 przetwarzanie przez Administratora Pani/Pana danych osobowych narusza przepisy RODO przysługuje Pani/Panu prawo wniesienia skargi do organu nadzorczego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órym jest Prezes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ędu Ochrony Danych Osobowych z siedzibą przy ul. Stawki 2, 00-193 Warszawa. Podanie danych zawartych w niniejszym wniosku i dołączonych dokumentach nie jest obowiązkowe, jednak jest warunkiem umożliwiającym udział w postępowaniu rekrutacyjnym do przedszkola oraz umożliwiającym korzystanie z uprawnień wynikających z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rekrutacji. Oznacza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że podanie danych zawartych we wniosku jest konieczne do uczestniczenia w procesie rekrutacji do przedszkola, natomiast podanie danych (w tym dołączenie stosownych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ów)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ących spełnianie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ólnych kryteriów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ązujących w rekrutacji jest konieczne, aby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óc korzysta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 z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ów.</w:t>
      </w:r>
    </w:p>
    <w:p>
      <w:pPr>
        <w:spacing w:before="100" w:after="0" w:line="240"/>
        <w:ind w:right="-142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ŚWIADCZENIA WNIOSKODAWCY</w:t>
      </w:r>
    </w:p>
    <w:p>
      <w:pPr>
        <w:spacing w:before="0" w:after="0" w:line="240"/>
        <w:ind w:right="-142" w:left="-4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świadomy odpowiedzialności karnej za złożenie fałszywego oświadczenia.</w:t>
      </w:r>
    </w:p>
    <w:p>
      <w:pPr>
        <w:spacing w:before="0" w:after="0" w:line="240"/>
        <w:ind w:right="-142" w:left="-4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Uprzedzony o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 karnej z art. 233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§ 1 Kodeksu karnego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kto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ładając zeznanie mające służyć za dow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ód 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ępowaniu sądowym lub w innym postępowaniu prowadzonym na podstawie ustawy, zeznaje nieprawdę lub zataja prawdę, podlega karze pozbawienia wolności od 6 miesięcy do lat 8, oświadczam, że podane w zgłoszeniu dane są zgodne z aktualnym stanem faktycznym.</w:t>
      </w:r>
    </w:p>
    <w:p>
      <w:pPr>
        <w:spacing w:before="0" w:after="0" w:line="240"/>
        <w:ind w:right="-142" w:left="-4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Dane osobowe podaj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dobrowolnie i oświadczam, że są one zgodne z prawdą. Zapoznałem(-am) się z treścią klauzuli informacyjnej, w tym z informacją o celu i sposobach przetwarzania danych osobowych oraz przysługujących mi prawach.</w:t>
      </w:r>
    </w:p>
    <w:p>
      <w:pPr>
        <w:spacing w:before="100" w:after="0" w:line="240"/>
        <w:ind w:right="-142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0" w:line="240"/>
        <w:ind w:right="-142" w:left="-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ść i data</w:t>
        <w:tab/>
        <w:tab/>
        <w:tab/>
        <w:tab/>
        <w:tab/>
        <w:tab/>
        <w:tab/>
        <w:t xml:space="preserve">              ………………………………………..</w:t>
      </w:r>
    </w:p>
    <w:p>
      <w:pPr>
        <w:spacing w:before="100" w:after="0" w:line="240"/>
        <w:ind w:right="-14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</w:t>
      </w:r>
    </w:p>
    <w:p>
      <w:pPr>
        <w:spacing w:before="100" w:after="0" w:line="240"/>
        <w:ind w:right="-14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czytelny podpis ojca / opiekuna prawnego</w:t>
      </w:r>
    </w:p>
    <w:p>
      <w:pPr>
        <w:spacing w:before="100" w:after="0" w:line="240"/>
        <w:ind w:right="-14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………………………………………………..</w:t>
      </w:r>
    </w:p>
    <w:p>
      <w:pPr>
        <w:spacing w:before="100" w:after="0" w:line="240"/>
        <w:ind w:right="-14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czytelny podpis matki / opiekunki prawnej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