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Standard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67134" w:rsidRPr="00512176" w:rsidRDefault="00167134" w:rsidP="00167134">
      <w:pPr>
        <w:pStyle w:val="Standard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2176">
        <w:rPr>
          <w:rFonts w:ascii="Times New Roman" w:hAnsi="Times New Roman" w:cs="Times New Roman"/>
          <w:b/>
          <w:sz w:val="40"/>
          <w:szCs w:val="40"/>
        </w:rPr>
        <w:t xml:space="preserve">KRYTERIA OCENIANIA SZKOŁA PODSTAWOWA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 xml:space="preserve">Z ODDZIAŁEM PRZEDSZKOLNYM 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512176">
        <w:rPr>
          <w:rFonts w:ascii="Times New Roman" w:hAnsi="Times New Roman" w:cs="Times New Roman"/>
          <w:b/>
          <w:sz w:val="40"/>
          <w:szCs w:val="40"/>
        </w:rPr>
        <w:t>IM.PROF.ALFONSA HOFFMANNA W GRÓDKU</w:t>
      </w: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Pr="00192A6B" w:rsidRDefault="00167134" w:rsidP="00167134">
      <w:pPr>
        <w:pStyle w:val="Standard"/>
        <w:rPr>
          <w:rFonts w:ascii="Times New Roman" w:hAnsi="Times New Roman" w:cs="Times New Roman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 w:bidi="ar-SA"/>
        </w:rPr>
        <w:drawing>
          <wp:anchor distT="0" distB="0" distL="114935" distR="114935" simplePos="0" relativeHeight="251659264" behindDoc="0" locked="0" layoutInCell="1" allowOverlap="1" wp14:anchorId="274FB148" wp14:editId="3750D44C">
            <wp:simplePos x="0" y="0"/>
            <wp:positionH relativeFrom="page">
              <wp:align>center</wp:align>
            </wp:positionH>
            <wp:positionV relativeFrom="paragraph">
              <wp:posOffset>149860</wp:posOffset>
            </wp:positionV>
            <wp:extent cx="2889849" cy="1936734"/>
            <wp:effectExtent l="0" t="0" r="6350" b="6985"/>
            <wp:wrapNone/>
            <wp:docPr id="2752" name="Obraz 2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49" cy="19367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Standard"/>
        <w:tabs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167134" w:rsidRDefault="00167134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FA6D4E" w:rsidRDefault="00FA6D4E" w:rsidP="00167134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</w:p>
    <w:p w:rsidR="003F6A36" w:rsidRPr="003F6A36" w:rsidRDefault="003F6A36" w:rsidP="003F6A36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</w:pPr>
      <w:bookmarkStart w:id="0" w:name="_GoBack"/>
      <w:bookmarkEnd w:id="0"/>
      <w:r w:rsidRPr="003F6A36">
        <w:rPr>
          <w:rFonts w:ascii="Times New Roman" w:eastAsia="Times New Roman" w:hAnsi="Times New Roman" w:cs="Times New Roman"/>
          <w:b/>
          <w:color w:val="231F20"/>
          <w:sz w:val="36"/>
          <w:szCs w:val="36"/>
        </w:rPr>
        <w:lastRenderedPageBreak/>
        <w:t>Wymagania edukacyjne z przedmiotu  Edukacja dla bezpieczeństwa</w:t>
      </w:r>
    </w:p>
    <w:p w:rsidR="003F6A36" w:rsidRDefault="003F6A36" w:rsidP="003F6A36">
      <w:pPr>
        <w:spacing w:after="0"/>
        <w:jc w:val="center"/>
        <w:rPr>
          <w:rFonts w:ascii="Times New Roman" w:eastAsia="Times New Roman" w:hAnsi="Times New Roman" w:cs="Times New Roman"/>
          <w:b/>
          <w:color w:val="231F20"/>
          <w:sz w:val="32"/>
          <w:szCs w:val="32"/>
        </w:rPr>
      </w:pPr>
    </w:p>
    <w:p w:rsidR="003F6A36" w:rsidRPr="0082125F" w:rsidRDefault="003F6A36" w:rsidP="003F6A36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F6A36" w:rsidRPr="003F6A36" w:rsidRDefault="003F6A36" w:rsidP="003F6A36">
      <w:pPr>
        <w:numPr>
          <w:ilvl w:val="0"/>
          <w:numId w:val="11"/>
        </w:numPr>
        <w:spacing w:after="123" w:line="256" w:lineRule="auto"/>
        <w:ind w:hanging="201"/>
        <w:rPr>
          <w:rFonts w:ascii="Times New Roman" w:hAnsi="Times New Roman" w:cs="Times New Roman"/>
          <w:sz w:val="24"/>
          <w:szCs w:val="24"/>
        </w:rPr>
      </w:pPr>
      <w:r w:rsidRPr="003F6A36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Program nauczania edukacji dla bezpieczeństwa Jarosław Słoma, podręcznik „Żyję i działam bezpiecznie”.</w:t>
      </w:r>
      <w:r w:rsidRPr="003F6A36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1"/>
        </w:numPr>
        <w:spacing w:after="123" w:line="256" w:lineRule="auto"/>
        <w:ind w:hanging="20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Częstotliwość i rytmiczność.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22"/>
        <w:ind w:left="120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Ocenianie uczniów powinno być systematyczne, obejmować różne formy. W ciągu semestru każdy uczeń uczestniczący systematycznie w lekcjach powinien uzyskać minimalną ilość ocen bieżących: </w:t>
      </w:r>
    </w:p>
    <w:p w:rsidR="003F6A36" w:rsidRPr="00192A6B" w:rsidRDefault="003F6A36" w:rsidP="003F6A36">
      <w:pPr>
        <w:tabs>
          <w:tab w:val="center" w:pos="516"/>
          <w:tab w:val="center" w:pos="3543"/>
        </w:tabs>
        <w:spacing w:after="9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hAnsi="Times New Roman" w:cs="Times New Roman"/>
          <w:sz w:val="24"/>
          <w:szCs w:val="24"/>
        </w:rPr>
        <w:tab/>
      </w:r>
      <w:r w:rsidRPr="00192A6B">
        <w:rPr>
          <w:rFonts w:ascii="Times New Roman" w:eastAsia="Segoe UI Symbol" w:hAnsi="Times New Roman" w:cs="Times New Roman"/>
          <w:color w:val="231F20"/>
          <w:sz w:val="24"/>
          <w:szCs w:val="24"/>
        </w:rPr>
        <w:t>-</w:t>
      </w:r>
      <w:r w:rsidRPr="00192A6B">
        <w:rPr>
          <w:rFonts w:ascii="Times New Roman" w:eastAsia="Arial" w:hAnsi="Times New Roman" w:cs="Times New Roman"/>
          <w:color w:val="231F20"/>
          <w:sz w:val="24"/>
          <w:szCs w:val="24"/>
        </w:rPr>
        <w:t xml:space="preserve"> </w:t>
      </w:r>
      <w:r w:rsidRPr="00192A6B">
        <w:rPr>
          <w:rFonts w:ascii="Times New Roman" w:eastAsia="Arial" w:hAnsi="Times New Roman" w:cs="Times New Roman"/>
          <w:color w:val="231F20"/>
          <w:sz w:val="24"/>
          <w:szCs w:val="24"/>
        </w:rPr>
        <w:tab/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minimum 3 oceny ( w przypadku jednej godziny zajęć w tygodniu). </w:t>
      </w:r>
    </w:p>
    <w:p w:rsidR="003F6A36" w:rsidRPr="00192A6B" w:rsidRDefault="003F6A36" w:rsidP="003F6A36">
      <w:pPr>
        <w:numPr>
          <w:ilvl w:val="0"/>
          <w:numId w:val="11"/>
        </w:numPr>
        <w:spacing w:after="123" w:line="256" w:lineRule="auto"/>
        <w:ind w:hanging="20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Ocenianiu podlegać będą: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19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a. prace klasowe </w:t>
      </w:r>
    </w:p>
    <w:p w:rsidR="003F6A36" w:rsidRPr="00192A6B" w:rsidRDefault="003F6A36" w:rsidP="003F6A36">
      <w:pPr>
        <w:numPr>
          <w:ilvl w:val="0"/>
          <w:numId w:val="12"/>
        </w:numPr>
        <w:spacing w:after="19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po dużym dziale ( przynajmniej raz w semestrze)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17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zapowiedziane z tygodniowym wyprzedzeniem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19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sprawdzone w terminie dwóch tygodni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50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są obowiązkowe dla wszystkich ( w przypadku nieobecności ucznia, termin i miejsce pisania pracy ustala nauczyciel)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16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każdą ocenę niedostateczną i niedostateczną+  uczeń może poprawić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21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obie oceny są wpisywane do dziennika (pod uwagę brana jest ocena poprawiona)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20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uczeń może przystępować do poprawy tylko jeden raz 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11" w:line="38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każda praca klasowa jest opisana tak, aby uczeń wiedział co zrobił dobrze, jakie błędy popełnił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b. sprawdziany </w:t>
      </w:r>
    </w:p>
    <w:p w:rsidR="003F6A36" w:rsidRPr="00192A6B" w:rsidRDefault="003F6A36" w:rsidP="003F6A36">
      <w:pPr>
        <w:numPr>
          <w:ilvl w:val="0"/>
          <w:numId w:val="12"/>
        </w:numPr>
        <w:spacing w:after="19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dotyczące dwóch lub jednej lekcji </w:t>
      </w:r>
    </w:p>
    <w:p w:rsidR="003F6A36" w:rsidRPr="00192A6B" w:rsidRDefault="003F6A36" w:rsidP="003F6A36">
      <w:pPr>
        <w:numPr>
          <w:ilvl w:val="0"/>
          <w:numId w:val="12"/>
        </w:numPr>
        <w:spacing w:after="16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zapowiedziany na poprzedniej lekcji </w:t>
      </w:r>
    </w:p>
    <w:p w:rsidR="003F6A36" w:rsidRPr="00192A6B" w:rsidRDefault="003F6A36" w:rsidP="003F6A36">
      <w:pPr>
        <w:numPr>
          <w:ilvl w:val="0"/>
          <w:numId w:val="12"/>
        </w:numPr>
        <w:spacing w:after="44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>są obowiązkowe dla wszystkich ( w przypadku nieobecności ucznia, termin i miejsce pisania pracy ustala nauczyciel)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20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sprawdzone w terminie dwóch tygodni </w:t>
      </w:r>
    </w:p>
    <w:p w:rsidR="003F6A36" w:rsidRPr="00192A6B" w:rsidRDefault="003F6A36" w:rsidP="003F6A36">
      <w:pPr>
        <w:numPr>
          <w:ilvl w:val="0"/>
          <w:numId w:val="12"/>
        </w:numPr>
        <w:spacing w:after="19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uczeń może przystępować do poprawy sprawdzianu tylko jeden raz 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2"/>
        </w:numPr>
        <w:spacing w:after="92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obie oceny są wpisywane do dziennika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lastRenderedPageBreak/>
        <w:t xml:space="preserve">odpowiedź ustna z ostatniej lekcji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praca na lekcji i aktywność na lekcji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zadanie domowe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twórcze rozwiązywanie problemów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testy na e –platformie </w:t>
      </w:r>
    </w:p>
    <w:p w:rsidR="003F6A36" w:rsidRPr="00192A6B" w:rsidRDefault="003F6A36" w:rsidP="003F6A36">
      <w:pPr>
        <w:numPr>
          <w:ilvl w:val="0"/>
          <w:numId w:val="13"/>
        </w:numPr>
        <w:spacing w:after="119" w:line="256" w:lineRule="auto"/>
        <w:ind w:hanging="21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wykonywanie dodatkowych prac np. referat, prezentacja </w:t>
      </w:r>
    </w:p>
    <w:p w:rsidR="003F6A36" w:rsidRPr="00192A6B" w:rsidRDefault="003F6A36" w:rsidP="003F6A36">
      <w:pPr>
        <w:spacing w:after="123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t>4. Tryb oceniania i skala ocen.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4"/>
        </w:numPr>
        <w:spacing w:after="122" w:line="25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Oceny bieżące, klasyfikacyjne śródroczne i końcoworoczne ustala się wg następującej skali, z następującymi skrótami literowymi: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celujący               - 6 –cel.               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bardzo dobry       - 5 bdb.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dobry                   - 4 – db.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dostateczny         - 3 – dst.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dopuszczający     - 2 – dop. </w:t>
      </w:r>
    </w:p>
    <w:p w:rsidR="003F6A36" w:rsidRPr="00192A6B" w:rsidRDefault="003F6A36" w:rsidP="003F6A36">
      <w:pPr>
        <w:numPr>
          <w:ilvl w:val="1"/>
          <w:numId w:val="14"/>
        </w:numPr>
        <w:spacing w:after="122" w:line="256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stopień niedostateczny     - 1 – ndst. </w:t>
      </w:r>
    </w:p>
    <w:p w:rsidR="003F6A36" w:rsidRPr="00192A6B" w:rsidRDefault="003F6A36" w:rsidP="003F6A36">
      <w:pPr>
        <w:numPr>
          <w:ilvl w:val="0"/>
          <w:numId w:val="14"/>
        </w:numPr>
        <w:spacing w:after="119" w:line="25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dopuszcza się stosowanie znaków „+” w bieżącym ocenianiu,  </w:t>
      </w:r>
      <w:r w:rsidRPr="00192A6B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 xml:space="preserve">w przewidywanych ocenach śródrocznych,  w ocenach śródrocznych i przewidywanych ocenach rocznych. </w:t>
      </w:r>
    </w:p>
    <w:p w:rsidR="003F6A36" w:rsidRPr="00192A6B" w:rsidRDefault="003F6A36" w:rsidP="003F6A36">
      <w:pPr>
        <w:numPr>
          <w:ilvl w:val="0"/>
          <w:numId w:val="14"/>
        </w:numPr>
        <w:spacing w:after="122" w:line="256" w:lineRule="auto"/>
        <w:ind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informacje o osiągnięciach i postępach ucznia w nauce nauczyciel przedstawia uczniowi na bieżąco, a rodzicom (prawnym opiekunom) w następujący sposób: </w:t>
      </w:r>
    </w:p>
    <w:p w:rsidR="003F6A36" w:rsidRPr="00192A6B" w:rsidRDefault="003F6A36" w:rsidP="003F6A36">
      <w:pPr>
        <w:numPr>
          <w:ilvl w:val="0"/>
          <w:numId w:val="15"/>
        </w:numPr>
        <w:spacing w:after="122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podczas zebrań klasowych, </w:t>
      </w:r>
    </w:p>
    <w:p w:rsidR="003F6A36" w:rsidRPr="00192A6B" w:rsidRDefault="003F6A36" w:rsidP="003F6A36">
      <w:pPr>
        <w:numPr>
          <w:ilvl w:val="0"/>
          <w:numId w:val="15"/>
        </w:numPr>
        <w:spacing w:after="122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na bieżąco poprzez dziennik elektroniczny LIBRUS, </w:t>
      </w:r>
    </w:p>
    <w:p w:rsidR="003F6A36" w:rsidRPr="00192A6B" w:rsidRDefault="003F6A36" w:rsidP="003F6A36">
      <w:pPr>
        <w:numPr>
          <w:ilvl w:val="0"/>
          <w:numId w:val="15"/>
        </w:numPr>
        <w:spacing w:after="122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telefonicznie lub listownie, </w:t>
      </w:r>
    </w:p>
    <w:p w:rsidR="003F6A36" w:rsidRPr="00192A6B" w:rsidRDefault="003F6A36" w:rsidP="003F6A36">
      <w:pPr>
        <w:numPr>
          <w:ilvl w:val="0"/>
          <w:numId w:val="15"/>
        </w:numPr>
        <w:spacing w:after="122" w:line="256" w:lineRule="auto"/>
        <w:ind w:hanging="115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dopuszcza się inny sposób informowania ustalonych przez wychowawcę lub nauczyciela przedmiotu. </w:t>
      </w:r>
    </w:p>
    <w:p w:rsidR="003F6A36" w:rsidRPr="00192A6B" w:rsidRDefault="003F6A36" w:rsidP="003F6A36">
      <w:pPr>
        <w:spacing w:after="123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31F20"/>
        </w:rPr>
        <w:lastRenderedPageBreak/>
        <w:t>5. Progi procentowe przy ustalaniu ocen z pisemnych prac kontrolnych:</w:t>
      </w: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100 – 91%          - bardzo dobry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90 – 86%           - dobry +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85 - 76%            - dobry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75 – 71%           - dostateczny +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70 – 61%           - dostateczny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60 – 56%           - dopuszczający +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55 – 41%           - dopuszczający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40 –35%             - niedostateczny + </w:t>
      </w:r>
    </w:p>
    <w:p w:rsidR="003F6A36" w:rsidRPr="00192A6B" w:rsidRDefault="003F6A36" w:rsidP="003F6A36">
      <w:pPr>
        <w:spacing w:after="122"/>
        <w:ind w:left="-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34 – 0%              - niedostateczny </w:t>
      </w:r>
    </w:p>
    <w:p w:rsidR="003F6A36" w:rsidRPr="00192A6B" w:rsidRDefault="003F6A36" w:rsidP="003F6A36">
      <w:pPr>
        <w:spacing w:after="14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6"/>
        </w:numPr>
        <w:spacing w:after="48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Jeżeli uczeń posiada opinię PPP o dostosowaniu wymagań programowych do jego indywidualnych potrzeb i możliwości, otrzymuje ocenę dopuszczającą z pisemnej pracy uzyskując 31% prawidłowych odpowiedzi. </w:t>
      </w:r>
    </w:p>
    <w:p w:rsidR="003F6A36" w:rsidRPr="00192A6B" w:rsidRDefault="003F6A36" w:rsidP="003F6A36">
      <w:pPr>
        <w:numPr>
          <w:ilvl w:val="0"/>
          <w:numId w:val="16"/>
        </w:numPr>
        <w:spacing w:after="122" w:line="256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Jeżeli uczeń wykaże się wiedzą i umiejętnościami wykraczającymi poza ramowy program nauczania może otrzymać ocenę celującą. </w:t>
      </w:r>
    </w:p>
    <w:p w:rsidR="003F6A36" w:rsidRPr="00192A6B" w:rsidRDefault="003F6A36" w:rsidP="003F6A36">
      <w:pPr>
        <w:spacing w:after="121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27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92A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Waga ocen wpływająca na średnią ocen ucznia.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5 – prace klasowe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3 – sprawdziany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1- odpowiedź ustna z ostatniej lekcji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1 – zadanie domowe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1 – praca na lekcji, aktywność na lekcji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 – wykonywanie dodatkowych prac np. referat, prezentacja.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Uczeń i jego rodzic zawsze widzi wagę oceny wystawionej w dzienniku elektronicznym LIBRUS, umieszczając wskaźnik myszy na ocenie. </w:t>
      </w:r>
    </w:p>
    <w:p w:rsidR="003F6A36" w:rsidRPr="00192A6B" w:rsidRDefault="003F6A36" w:rsidP="003F6A36">
      <w:pPr>
        <w:spacing w:after="118"/>
        <w:ind w:left="1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7"/>
        </w:numPr>
        <w:spacing w:after="127" w:line="256" w:lineRule="auto"/>
        <w:ind w:hanging="20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Nieprzygotowania ucznia do lekcji.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20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Uczeń przed lekcją może zgłosić nieprzygotowanie raz  w semestrze ( nieprzygotowanie nie może dotyczyć zapowiedzianych z tygodniowym wyprzedzeniem  prac pisemnych). </w:t>
      </w:r>
    </w:p>
    <w:p w:rsidR="003F6A36" w:rsidRPr="00192A6B" w:rsidRDefault="003F6A36" w:rsidP="003F6A36">
      <w:pPr>
        <w:numPr>
          <w:ilvl w:val="0"/>
          <w:numId w:val="17"/>
        </w:numPr>
        <w:spacing w:after="127" w:line="256" w:lineRule="auto"/>
        <w:ind w:hanging="202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Kryteria na dana ocenę szkolną: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celującą otrzymuje uczeń, który: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zdobył wiedzę obejmującą cały zakres materiału programowego,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uzyskuje przeważającą ilość ocen cząstkowych celujących,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jest bardzo aktywny na lekcjach, 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inicjuje dyskusję,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przedstawia własne (racjonalne) koncepcje rozwiązań, działań, przedsięwzięć,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systematycznie wzbogaca swoja wiedzę i umiejętności, dzieli się tym z grupą,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odnajduje analogie, wskazuje szanse i zagrożenia określonych rozwiązań, </w:t>
      </w:r>
    </w:p>
    <w:p w:rsidR="003F6A36" w:rsidRPr="00192A6B" w:rsidRDefault="003F6A36" w:rsidP="003F6A36">
      <w:pPr>
        <w:numPr>
          <w:ilvl w:val="0"/>
          <w:numId w:val="18"/>
        </w:numPr>
        <w:spacing w:after="0" w:line="388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wyraża własny, krytyczny, twórczy stosunek do omawianych zagadnień, argumentuje w obronie własnych        poglądów, posługując się wiedzą pozaprogramową,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wykonuje szereg zadań z własnej inicjatywy,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bierze z sukcesami udział w konkursach,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potrafi doskonale zaplanować i zorganizować pracę swoją i innych.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>Ocenę bardzo dobrą otrzymuje uczeń, który: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zdobył pełen zakres wiedzy przewidziany w programie, </w:t>
      </w:r>
    </w:p>
    <w:p w:rsidR="003F6A36" w:rsidRPr="00192A6B" w:rsidRDefault="003F6A36" w:rsidP="003F6A36">
      <w:pPr>
        <w:numPr>
          <w:ilvl w:val="0"/>
          <w:numId w:val="18"/>
        </w:numPr>
        <w:spacing w:after="2" w:line="384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sprawnie wykorzystuje wiedzę z różnych przedmiotów do rozwiązywania zadań z zakresu edukacji dla       bezpieczeństwa,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sprawnie korzysta ze wszystkich dostępnych źródeł informacji,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samodzielnie rozwiązuje zadania i problemy postawione przez nauczyciela,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jest bardzo aktywny na lekcjach,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bezbłędnie wykonuje czynności ratownicze, koryguje błędy kolegów,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odpowiednio wykorzystuje sprzęt i środki ratownicze, </w:t>
      </w:r>
    </w:p>
    <w:p w:rsidR="003F6A36" w:rsidRPr="00192A6B" w:rsidRDefault="003F6A36" w:rsidP="003F6A36">
      <w:pPr>
        <w:numPr>
          <w:ilvl w:val="0"/>
          <w:numId w:val="18"/>
        </w:numPr>
        <w:spacing w:after="4" w:line="38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sprawnie wyszukuje w różnych źródłach informacji o sposobach alternatywnego działania, - umie pokierować grupą rówieśników.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dobrą otrzymuje uczeń, który: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opanował materiał programowy w stopniu zadowalającym,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samodzielnie korzysta ze wskazanych źródeł informacji,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poprawnie rozumuje w kategoriach przyczynowo – skutkowych,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samodzielnie wykonuje typowe zadania związane z tokiem lekcji,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podejmuje wybrane zadania dodatkowe,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jest aktywny w czasie lekcji, </w:t>
      </w:r>
    </w:p>
    <w:p w:rsidR="003F6A36" w:rsidRPr="00192A6B" w:rsidRDefault="003F6A36" w:rsidP="003F6A36">
      <w:pPr>
        <w:numPr>
          <w:ilvl w:val="0"/>
          <w:numId w:val="18"/>
        </w:numPr>
        <w:spacing w:after="12" w:line="381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poprawnie wykonuje czynności ratownicze, umie dobrać potrzebny sprzęt i wykorzystać niektóre środki   </w:t>
      </w: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ratownicze.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dostateczną otrzymuje uczeń, który: </w:t>
      </w:r>
    </w:p>
    <w:p w:rsidR="003F6A36" w:rsidRPr="00192A6B" w:rsidRDefault="003F6A36" w:rsidP="003F6A36">
      <w:pPr>
        <w:numPr>
          <w:ilvl w:val="0"/>
          <w:numId w:val="18"/>
        </w:numPr>
        <w:spacing w:after="0" w:line="384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opanował podstawowe elementy programu pozwalające na podjęcie w otoczeniu działań ratowniczych    i zabezpieczających,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pod kierunkiem nauczyciela wykorzystuje podstawowe źródła informacji,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udziela odpowiedzi na proste pytania nauczyciela,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38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samodzielnie wykonuje proste zadania w trakcie zajęć, - przejawia przeciętną aktywność.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Ocenę dopuszczającą otrzymuje uczeń, który: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wykazuje braki w wiedzy, nie uniemożliwiają one jednak dalszej edukacji mogą zostać usunięte, </w:t>
      </w:r>
    </w:p>
    <w:p w:rsidR="003F6A36" w:rsidRPr="00192A6B" w:rsidRDefault="003F6A36" w:rsidP="003F6A36">
      <w:pPr>
        <w:numPr>
          <w:ilvl w:val="0"/>
          <w:numId w:val="18"/>
        </w:numPr>
        <w:spacing w:after="4" w:line="38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przy pomocy nauczyciela wykonuje proste polecenia, wykorzystując podstawowe umiejętności,  - jego postawa na lekcjach jest bierna, ale wykazuje chęć do współpracy. </w:t>
      </w:r>
    </w:p>
    <w:p w:rsidR="003F6A36" w:rsidRPr="00192A6B" w:rsidRDefault="003F6A36" w:rsidP="003F6A36">
      <w:pPr>
        <w:spacing w:after="116"/>
        <w:ind w:left="105" w:hanging="10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b/>
          <w:sz w:val="24"/>
          <w:szCs w:val="24"/>
        </w:rPr>
        <w:t xml:space="preserve">Ocenę niedostateczną otrzymuje uczeń, który: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wykazuje braki w wiedzy, które uniemożliwiają dalszy rozwój w ramach przedmiotu,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nie potrafi wykonać prostych poleceń, wymagających zastosowania podstawowych umiejętności, </w:t>
      </w:r>
    </w:p>
    <w:p w:rsidR="003F6A36" w:rsidRPr="00192A6B" w:rsidRDefault="003F6A36" w:rsidP="003F6A36">
      <w:pPr>
        <w:numPr>
          <w:ilvl w:val="0"/>
          <w:numId w:val="18"/>
        </w:numPr>
        <w:spacing w:after="120" w:line="256" w:lineRule="auto"/>
        <w:ind w:hanging="118"/>
        <w:rPr>
          <w:rFonts w:ascii="Times New Roman" w:hAnsi="Times New Roman" w:cs="Times New Roman"/>
          <w:sz w:val="24"/>
          <w:szCs w:val="24"/>
        </w:rPr>
      </w:pPr>
      <w:r w:rsidRPr="00192A6B">
        <w:rPr>
          <w:rFonts w:ascii="Times New Roman" w:eastAsia="Times New Roman" w:hAnsi="Times New Roman" w:cs="Times New Roman"/>
          <w:sz w:val="24"/>
          <w:szCs w:val="24"/>
        </w:rPr>
        <w:t xml:space="preserve">pomimo pomocy nauczyciela nie potrafi się wypowiedzieć, </w:t>
      </w:r>
    </w:p>
    <w:p w:rsidR="00FA6D4E" w:rsidRDefault="003F6A36" w:rsidP="003F6A36">
      <w:pPr>
        <w:pStyle w:val="Nagwek11"/>
        <w:spacing w:before="47"/>
        <w:ind w:left="0"/>
        <w:jc w:val="center"/>
        <w:rPr>
          <w:sz w:val="28"/>
          <w:szCs w:val="28"/>
          <w:lang w:val="pl-PL"/>
        </w:rPr>
      </w:pPr>
      <w:r w:rsidRPr="00192A6B">
        <w:t>nie interesuje się przedmiotem i wykazuje brak chęci do nauki.</w:t>
      </w:r>
    </w:p>
    <w:sectPr w:rsidR="00FA6D4E" w:rsidSect="001671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Humanst521EU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5041"/>
    <w:multiLevelType w:val="multilevel"/>
    <w:tmpl w:val="313AD9F2"/>
    <w:styleLink w:val="WWNum2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8FE2420"/>
    <w:multiLevelType w:val="multilevel"/>
    <w:tmpl w:val="246236FE"/>
    <w:styleLink w:val="WWNum1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9733FCA"/>
    <w:multiLevelType w:val="hybridMultilevel"/>
    <w:tmpl w:val="BE86C1C6"/>
    <w:lvl w:ilvl="0" w:tplc="3EBC0D92">
      <w:start w:val="7"/>
      <w:numFmt w:val="decimal"/>
      <w:lvlText w:val="%1."/>
      <w:lvlJc w:val="left"/>
      <w:pPr>
        <w:ind w:left="2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752B362">
      <w:start w:val="1"/>
      <w:numFmt w:val="lowerLetter"/>
      <w:lvlText w:val="%2"/>
      <w:lvlJc w:val="left"/>
      <w:pPr>
        <w:ind w:left="11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F562BB8">
      <w:start w:val="1"/>
      <w:numFmt w:val="lowerRoman"/>
      <w:lvlText w:val="%3"/>
      <w:lvlJc w:val="left"/>
      <w:pPr>
        <w:ind w:left="19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38230FC">
      <w:start w:val="1"/>
      <w:numFmt w:val="decimal"/>
      <w:lvlText w:val="%4"/>
      <w:lvlJc w:val="left"/>
      <w:pPr>
        <w:ind w:left="2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A26C888A">
      <w:start w:val="1"/>
      <w:numFmt w:val="lowerLetter"/>
      <w:lvlText w:val="%5"/>
      <w:lvlJc w:val="left"/>
      <w:pPr>
        <w:ind w:left="3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7EB8DDA6">
      <w:start w:val="1"/>
      <w:numFmt w:val="lowerRoman"/>
      <w:lvlText w:val="%6"/>
      <w:lvlJc w:val="left"/>
      <w:pPr>
        <w:ind w:left="4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2A0D8D8">
      <w:start w:val="1"/>
      <w:numFmt w:val="decimal"/>
      <w:lvlText w:val="%7"/>
      <w:lvlJc w:val="left"/>
      <w:pPr>
        <w:ind w:left="4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865AC6C0">
      <w:start w:val="1"/>
      <w:numFmt w:val="lowerLetter"/>
      <w:lvlText w:val="%8"/>
      <w:lvlJc w:val="left"/>
      <w:pPr>
        <w:ind w:left="5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D46DE86">
      <w:start w:val="1"/>
      <w:numFmt w:val="lowerRoman"/>
      <w:lvlText w:val="%9"/>
      <w:lvlJc w:val="left"/>
      <w:pPr>
        <w:ind w:left="6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69F0CB6"/>
    <w:multiLevelType w:val="hybridMultilevel"/>
    <w:tmpl w:val="849E3002"/>
    <w:lvl w:ilvl="0" w:tplc="4636038A">
      <w:start w:val="3"/>
      <w:numFmt w:val="lowerLetter"/>
      <w:lvlText w:val="%1."/>
      <w:lvlJc w:val="left"/>
      <w:pPr>
        <w:ind w:left="211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0EEECD0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DCA19BA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78418E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423CF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D70089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82A29A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6622AD5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C88325C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1D0B66DE"/>
    <w:multiLevelType w:val="multilevel"/>
    <w:tmpl w:val="520ABD24"/>
    <w:styleLink w:val="WWNum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67C2757"/>
    <w:multiLevelType w:val="multilevel"/>
    <w:tmpl w:val="F9688FB6"/>
    <w:styleLink w:val="WWNum9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B3436E8"/>
    <w:multiLevelType w:val="hybridMultilevel"/>
    <w:tmpl w:val="1D98B5F4"/>
    <w:lvl w:ilvl="0" w:tplc="E6F4E0F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3E8CBCC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F7E832C0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DA671C0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6C69E06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EB484B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EEA70D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7C8E4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670E1D1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2FA86A5F"/>
    <w:multiLevelType w:val="hybridMultilevel"/>
    <w:tmpl w:val="019CF7BA"/>
    <w:lvl w:ilvl="0" w:tplc="47923556">
      <w:start w:val="1"/>
      <w:numFmt w:val="bullet"/>
      <w:lvlText w:val="-"/>
      <w:lvlJc w:val="left"/>
      <w:pPr>
        <w:ind w:left="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A630F190">
      <w:start w:val="1"/>
      <w:numFmt w:val="bullet"/>
      <w:lvlText w:val="o"/>
      <w:lvlJc w:val="left"/>
      <w:pPr>
        <w:ind w:left="10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B163E98">
      <w:start w:val="1"/>
      <w:numFmt w:val="bullet"/>
      <w:lvlText w:val="▪"/>
      <w:lvlJc w:val="left"/>
      <w:pPr>
        <w:ind w:left="18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95078AE">
      <w:start w:val="1"/>
      <w:numFmt w:val="bullet"/>
      <w:lvlText w:val="•"/>
      <w:lvlJc w:val="left"/>
      <w:pPr>
        <w:ind w:left="25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31F6118A">
      <w:start w:val="1"/>
      <w:numFmt w:val="bullet"/>
      <w:lvlText w:val="o"/>
      <w:lvlJc w:val="left"/>
      <w:pPr>
        <w:ind w:left="325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3C24A43E">
      <w:start w:val="1"/>
      <w:numFmt w:val="bullet"/>
      <w:lvlText w:val="▪"/>
      <w:lvlJc w:val="left"/>
      <w:pPr>
        <w:ind w:left="397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7A1CF998">
      <w:start w:val="1"/>
      <w:numFmt w:val="bullet"/>
      <w:lvlText w:val="•"/>
      <w:lvlJc w:val="left"/>
      <w:pPr>
        <w:ind w:left="4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E618CB64">
      <w:start w:val="1"/>
      <w:numFmt w:val="bullet"/>
      <w:lvlText w:val="o"/>
      <w:lvlJc w:val="left"/>
      <w:pPr>
        <w:ind w:left="54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916FEF2">
      <w:start w:val="1"/>
      <w:numFmt w:val="bullet"/>
      <w:lvlText w:val="▪"/>
      <w:lvlJc w:val="left"/>
      <w:pPr>
        <w:ind w:left="61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7BA2958"/>
    <w:multiLevelType w:val="multilevel"/>
    <w:tmpl w:val="B994E154"/>
    <w:styleLink w:val="WWNum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7E51B88"/>
    <w:multiLevelType w:val="hybridMultilevel"/>
    <w:tmpl w:val="DC986F58"/>
    <w:lvl w:ilvl="0" w:tplc="DB42F74C">
      <w:start w:val="1"/>
      <w:numFmt w:val="lowerLetter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BFEEC302">
      <w:start w:val="1"/>
      <w:numFmt w:val="decimal"/>
      <w:lvlText w:val="%2)"/>
      <w:lvlJc w:val="left"/>
      <w:pPr>
        <w:ind w:left="93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4D83DE8">
      <w:start w:val="1"/>
      <w:numFmt w:val="lowerRoman"/>
      <w:lvlText w:val="%3"/>
      <w:lvlJc w:val="left"/>
      <w:pPr>
        <w:ind w:left="24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CE6CC88">
      <w:start w:val="1"/>
      <w:numFmt w:val="decimal"/>
      <w:lvlText w:val="%4"/>
      <w:lvlJc w:val="left"/>
      <w:pPr>
        <w:ind w:left="32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285484AE">
      <w:start w:val="1"/>
      <w:numFmt w:val="lowerLetter"/>
      <w:lvlText w:val="%5"/>
      <w:lvlJc w:val="left"/>
      <w:pPr>
        <w:ind w:left="39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A4C6ACAA">
      <w:start w:val="1"/>
      <w:numFmt w:val="lowerRoman"/>
      <w:lvlText w:val="%6"/>
      <w:lvlJc w:val="left"/>
      <w:pPr>
        <w:ind w:left="4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77A974E">
      <w:start w:val="1"/>
      <w:numFmt w:val="decimal"/>
      <w:lvlText w:val="%7"/>
      <w:lvlJc w:val="left"/>
      <w:pPr>
        <w:ind w:left="5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BC0BFD6">
      <w:start w:val="1"/>
      <w:numFmt w:val="lowerLetter"/>
      <w:lvlText w:val="%8"/>
      <w:lvlJc w:val="left"/>
      <w:pPr>
        <w:ind w:left="6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22F180">
      <w:start w:val="1"/>
      <w:numFmt w:val="lowerRoman"/>
      <w:lvlText w:val="%9"/>
      <w:lvlJc w:val="left"/>
      <w:pPr>
        <w:ind w:left="6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C76449"/>
    <w:multiLevelType w:val="hybridMultilevel"/>
    <w:tmpl w:val="335CA468"/>
    <w:lvl w:ilvl="0" w:tplc="92740572">
      <w:start w:val="1"/>
      <w:numFmt w:val="bullet"/>
      <w:lvlText w:val="-"/>
      <w:lvlJc w:val="left"/>
      <w:pPr>
        <w:ind w:left="2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3A52CBB6">
      <w:start w:val="1"/>
      <w:numFmt w:val="bullet"/>
      <w:lvlText w:val="o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C29E9C0E">
      <w:start w:val="1"/>
      <w:numFmt w:val="bullet"/>
      <w:lvlText w:val="▪"/>
      <w:lvlJc w:val="left"/>
      <w:pPr>
        <w:ind w:left="1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CC8C20E">
      <w:start w:val="1"/>
      <w:numFmt w:val="bullet"/>
      <w:lvlText w:val="•"/>
      <w:lvlJc w:val="left"/>
      <w:pPr>
        <w:ind w:left="2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50326E">
      <w:start w:val="1"/>
      <w:numFmt w:val="bullet"/>
      <w:lvlText w:val="o"/>
      <w:lvlJc w:val="left"/>
      <w:pPr>
        <w:ind w:left="3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F8A4AB8">
      <w:start w:val="1"/>
      <w:numFmt w:val="bullet"/>
      <w:lvlText w:val="▪"/>
      <w:lvlJc w:val="left"/>
      <w:pPr>
        <w:ind w:left="4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8E82684">
      <w:start w:val="1"/>
      <w:numFmt w:val="bullet"/>
      <w:lvlText w:val="•"/>
      <w:lvlJc w:val="left"/>
      <w:pPr>
        <w:ind w:left="4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B6A119C">
      <w:start w:val="1"/>
      <w:numFmt w:val="bullet"/>
      <w:lvlText w:val="o"/>
      <w:lvlJc w:val="left"/>
      <w:pPr>
        <w:ind w:left="5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880652">
      <w:start w:val="1"/>
      <w:numFmt w:val="bullet"/>
      <w:lvlText w:val="▪"/>
      <w:lvlJc w:val="left"/>
      <w:pPr>
        <w:ind w:left="6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D4D6E1E"/>
    <w:multiLevelType w:val="hybridMultilevel"/>
    <w:tmpl w:val="7924CFAC"/>
    <w:lvl w:ilvl="0" w:tplc="B7082934">
      <w:start w:val="1"/>
      <w:numFmt w:val="bullet"/>
      <w:lvlText w:val="•"/>
      <w:lvlJc w:val="left"/>
      <w:pPr>
        <w:ind w:left="775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140EC7D2">
      <w:start w:val="1"/>
      <w:numFmt w:val="bullet"/>
      <w:lvlText w:val="o"/>
      <w:lvlJc w:val="left"/>
      <w:pPr>
        <w:ind w:left="15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97A8AEE">
      <w:start w:val="1"/>
      <w:numFmt w:val="bullet"/>
      <w:lvlText w:val="▪"/>
      <w:lvlJc w:val="left"/>
      <w:pPr>
        <w:ind w:left="22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9E2DD14">
      <w:start w:val="1"/>
      <w:numFmt w:val="bullet"/>
      <w:lvlText w:val="•"/>
      <w:lvlJc w:val="left"/>
      <w:pPr>
        <w:ind w:left="2943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0C44E71E">
      <w:start w:val="1"/>
      <w:numFmt w:val="bullet"/>
      <w:lvlText w:val="o"/>
      <w:lvlJc w:val="left"/>
      <w:pPr>
        <w:ind w:left="36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0023A62">
      <w:start w:val="1"/>
      <w:numFmt w:val="bullet"/>
      <w:lvlText w:val="▪"/>
      <w:lvlJc w:val="left"/>
      <w:pPr>
        <w:ind w:left="43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CD244D6">
      <w:start w:val="1"/>
      <w:numFmt w:val="bullet"/>
      <w:lvlText w:val="•"/>
      <w:lvlJc w:val="left"/>
      <w:pPr>
        <w:ind w:left="5103" w:firstLine="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CFCD81E">
      <w:start w:val="1"/>
      <w:numFmt w:val="bullet"/>
      <w:lvlText w:val="o"/>
      <w:lvlJc w:val="left"/>
      <w:pPr>
        <w:ind w:left="58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B77C7E1A">
      <w:start w:val="1"/>
      <w:numFmt w:val="bullet"/>
      <w:lvlText w:val="▪"/>
      <w:lvlJc w:val="left"/>
      <w:pPr>
        <w:ind w:left="65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4DE0580B"/>
    <w:multiLevelType w:val="multilevel"/>
    <w:tmpl w:val="D434880E"/>
    <w:styleLink w:val="WWNum1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15454FD"/>
    <w:multiLevelType w:val="multilevel"/>
    <w:tmpl w:val="912CAF84"/>
    <w:styleLink w:val="WWNum23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5C77CDF"/>
    <w:multiLevelType w:val="multilevel"/>
    <w:tmpl w:val="901C1684"/>
    <w:styleLink w:val="WWNum11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087534F"/>
    <w:multiLevelType w:val="hybridMultilevel"/>
    <w:tmpl w:val="8C08905C"/>
    <w:lvl w:ilvl="0" w:tplc="B5DC38BC">
      <w:start w:val="1"/>
      <w:numFmt w:val="decimal"/>
      <w:lvlText w:val="%1."/>
      <w:lvlJc w:val="left"/>
      <w:pPr>
        <w:ind w:left="311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1" w:tplc="12023346">
      <w:start w:val="1"/>
      <w:numFmt w:val="lowerLetter"/>
      <w:lvlText w:val="%2"/>
      <w:lvlJc w:val="left"/>
      <w:pPr>
        <w:ind w:left="115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2" w:tplc="958CB706">
      <w:start w:val="1"/>
      <w:numFmt w:val="lowerRoman"/>
      <w:lvlText w:val="%3"/>
      <w:lvlJc w:val="left"/>
      <w:pPr>
        <w:ind w:left="187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3" w:tplc="E386387A">
      <w:start w:val="1"/>
      <w:numFmt w:val="decimal"/>
      <w:lvlText w:val="%4"/>
      <w:lvlJc w:val="left"/>
      <w:pPr>
        <w:ind w:left="259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4" w:tplc="32D2F430">
      <w:start w:val="1"/>
      <w:numFmt w:val="lowerLetter"/>
      <w:lvlText w:val="%5"/>
      <w:lvlJc w:val="left"/>
      <w:pPr>
        <w:ind w:left="331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5" w:tplc="896A427A">
      <w:start w:val="1"/>
      <w:numFmt w:val="lowerRoman"/>
      <w:lvlText w:val="%6"/>
      <w:lvlJc w:val="left"/>
      <w:pPr>
        <w:ind w:left="403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6" w:tplc="BA34E41C">
      <w:start w:val="1"/>
      <w:numFmt w:val="decimal"/>
      <w:lvlText w:val="%7"/>
      <w:lvlJc w:val="left"/>
      <w:pPr>
        <w:ind w:left="475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7" w:tplc="C5028902">
      <w:start w:val="1"/>
      <w:numFmt w:val="lowerLetter"/>
      <w:lvlText w:val="%8"/>
      <w:lvlJc w:val="left"/>
      <w:pPr>
        <w:ind w:left="547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  <w:lvl w:ilvl="8" w:tplc="A65ED644">
      <w:start w:val="1"/>
      <w:numFmt w:val="lowerRoman"/>
      <w:lvlText w:val="%9"/>
      <w:lvlJc w:val="left"/>
      <w:pPr>
        <w:ind w:left="6194" w:firstLine="0"/>
      </w:pPr>
      <w:rPr>
        <w:rFonts w:ascii="Times New Roman" w:eastAsia="Times New Roman" w:hAnsi="Times New Roman" w:cs="Times New Roman"/>
        <w:b w:val="0"/>
        <w:i w:val="0"/>
        <w:color w:val="231F20"/>
        <w:sz w:val="20"/>
        <w:szCs w:val="20"/>
        <w:u w:val="single" w:color="231F20"/>
        <w:bdr w:val="none" w:sz="0" w:space="0" w:color="auto" w:frame="1"/>
        <w:vertAlign w:val="baseline"/>
      </w:rPr>
    </w:lvl>
  </w:abstractNum>
  <w:abstractNum w:abstractNumId="16" w15:restartNumberingAfterBreak="0">
    <w:nsid w:val="63917618"/>
    <w:multiLevelType w:val="multilevel"/>
    <w:tmpl w:val="725A8A12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70A007A0"/>
    <w:multiLevelType w:val="multilevel"/>
    <w:tmpl w:val="573CFDD4"/>
    <w:styleLink w:val="WWNum7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74C91E6B"/>
    <w:multiLevelType w:val="hybridMultilevel"/>
    <w:tmpl w:val="FA703B28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7"/>
  </w:num>
  <w:num w:numId="4">
    <w:abstractNumId w:val="5"/>
  </w:num>
  <w:num w:numId="5">
    <w:abstractNumId w:val="14"/>
  </w:num>
  <w:num w:numId="6">
    <w:abstractNumId w:val="1"/>
  </w:num>
  <w:num w:numId="7">
    <w:abstractNumId w:val="4"/>
  </w:num>
  <w:num w:numId="8">
    <w:abstractNumId w:val="12"/>
  </w:num>
  <w:num w:numId="9">
    <w:abstractNumId w:val="0"/>
  </w:num>
  <w:num w:numId="10">
    <w:abstractNumId w:val="13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34"/>
    <w:rsid w:val="000853CB"/>
    <w:rsid w:val="000B7A1A"/>
    <w:rsid w:val="00152822"/>
    <w:rsid w:val="00167134"/>
    <w:rsid w:val="00193A0F"/>
    <w:rsid w:val="002F1FA6"/>
    <w:rsid w:val="00354E09"/>
    <w:rsid w:val="003F6A36"/>
    <w:rsid w:val="006D15DA"/>
    <w:rsid w:val="007F6710"/>
    <w:rsid w:val="008F7C49"/>
    <w:rsid w:val="00B80736"/>
    <w:rsid w:val="00C2362C"/>
    <w:rsid w:val="00FA6D4E"/>
    <w:rsid w:val="00FD1D9D"/>
    <w:rsid w:val="00F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996E-A739-4CE9-83E5-D37435EBB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134"/>
    <w:pPr>
      <w:spacing w:after="200" w:line="276" w:lineRule="auto"/>
    </w:pPr>
  </w:style>
  <w:style w:type="paragraph" w:styleId="Nagwek1">
    <w:name w:val="heading 1"/>
    <w:basedOn w:val="Normalny"/>
    <w:link w:val="Nagwek1Znak"/>
    <w:qFormat/>
    <w:rsid w:val="00FD1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2362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67134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unhideWhenUsed/>
    <w:rsid w:val="00167134"/>
    <w:pPr>
      <w:widowControl w:val="0"/>
      <w:suppressAutoHyphens/>
      <w:spacing w:before="115"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67134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customStyle="1" w:styleId="Nagwek11">
    <w:name w:val="Nagłówek 11"/>
    <w:basedOn w:val="Normalny"/>
    <w:rsid w:val="00167134"/>
    <w:pPr>
      <w:widowControl w:val="0"/>
      <w:suppressAutoHyphens/>
      <w:spacing w:after="0" w:line="240" w:lineRule="auto"/>
      <w:ind w:left="118" w:right="2340"/>
    </w:pPr>
    <w:rPr>
      <w:rFonts w:ascii="Times New Roman" w:eastAsia="Times New Roman" w:hAnsi="Times New Roman" w:cs="Times New Roman"/>
      <w:b/>
      <w:bCs/>
      <w:sz w:val="24"/>
      <w:szCs w:val="24"/>
      <w:lang w:val="en-US" w:eastAsia="zh-CN"/>
    </w:rPr>
  </w:style>
  <w:style w:type="paragraph" w:styleId="Akapitzlist">
    <w:name w:val="List Paragraph"/>
    <w:basedOn w:val="Normalny"/>
    <w:uiPriority w:val="34"/>
    <w:qFormat/>
    <w:rsid w:val="00167134"/>
    <w:pPr>
      <w:widowControl w:val="0"/>
      <w:suppressAutoHyphens/>
      <w:spacing w:before="115" w:after="0" w:line="240" w:lineRule="auto"/>
      <w:ind w:left="1534" w:hanging="336"/>
    </w:pPr>
    <w:rPr>
      <w:rFonts w:ascii="Times New Roman" w:eastAsia="Times New Roman" w:hAnsi="Times New Roman" w:cs="Times New Roman"/>
      <w:lang w:val="en-US" w:eastAsia="zh-CN"/>
    </w:rPr>
  </w:style>
  <w:style w:type="table" w:styleId="Tabela-Siatka">
    <w:name w:val="Table Grid"/>
    <w:basedOn w:val="Standardowy"/>
    <w:uiPriority w:val="39"/>
    <w:rsid w:val="000B7A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uiPriority w:val="1"/>
    <w:qFormat/>
    <w:rsid w:val="000853CB"/>
    <w:pPr>
      <w:suppressAutoHyphens/>
      <w:autoSpaceDE w:val="0"/>
      <w:spacing w:after="0" w:line="240" w:lineRule="auto"/>
      <w:jc w:val="center"/>
    </w:pPr>
    <w:rPr>
      <w:rFonts w:ascii="Calibri-Bold" w:eastAsia="Times New Roman" w:hAnsi="Calibri-Bold" w:cs="Calibri-Bold"/>
      <w:b/>
      <w:bCs/>
      <w:lang w:eastAsia="ar-SA"/>
    </w:rPr>
  </w:style>
  <w:style w:type="character" w:customStyle="1" w:styleId="TytuZnak">
    <w:name w:val="Tytuł Znak"/>
    <w:basedOn w:val="Domylnaczcionkaakapitu"/>
    <w:link w:val="Tytu"/>
    <w:uiPriority w:val="1"/>
    <w:rsid w:val="000853CB"/>
    <w:rPr>
      <w:rFonts w:ascii="Calibri-Bold" w:eastAsia="Times New Roman" w:hAnsi="Calibri-Bold" w:cs="Calibri-Bold"/>
      <w:b/>
      <w:bCs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853C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53CB"/>
    <w:rPr>
      <w:rFonts w:eastAsiaTheme="minorEastAsia"/>
      <w:color w:val="5A5A5A" w:themeColor="text1" w:themeTint="A5"/>
      <w:spacing w:val="15"/>
    </w:rPr>
  </w:style>
  <w:style w:type="character" w:customStyle="1" w:styleId="Nagwek1Znak">
    <w:name w:val="Nagłówek 1 Znak"/>
    <w:basedOn w:val="Domylnaczcionkaakapitu"/>
    <w:link w:val="Nagwek1"/>
    <w:rsid w:val="00FD1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C2362C"/>
    <w:rPr>
      <w:rFonts w:ascii="Times New Roman" w:eastAsia="Times New Roman" w:hAnsi="Times New Roman" w:cs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62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36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36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362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362C"/>
    <w:rPr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362C"/>
    <w:rPr>
      <w:b/>
      <w:bCs/>
    </w:rPr>
  </w:style>
  <w:style w:type="character" w:customStyle="1" w:styleId="TematkomentarzaZnak1">
    <w:name w:val="Temat komentarza Znak1"/>
    <w:basedOn w:val="TekstkomentarzaZnak"/>
    <w:uiPriority w:val="99"/>
    <w:semiHidden/>
    <w:rsid w:val="00C2362C"/>
    <w:rPr>
      <w:b/>
      <w:bCs/>
      <w:sz w:val="20"/>
      <w:szCs w:val="20"/>
    </w:rPr>
  </w:style>
  <w:style w:type="paragraph" w:customStyle="1" w:styleId="Pa11">
    <w:name w:val="Pa11"/>
    <w:basedOn w:val="Normalny"/>
    <w:next w:val="Normalny"/>
    <w:uiPriority w:val="99"/>
    <w:rsid w:val="00C2362C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C2362C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C2362C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2362C"/>
  </w:style>
  <w:style w:type="paragraph" w:styleId="Stopka">
    <w:name w:val="footer"/>
    <w:basedOn w:val="Normalny"/>
    <w:link w:val="StopkaZnak"/>
    <w:uiPriority w:val="99"/>
    <w:unhideWhenUsed/>
    <w:rsid w:val="00C23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362C"/>
  </w:style>
  <w:style w:type="paragraph" w:customStyle="1" w:styleId="Textbody">
    <w:name w:val="Text body"/>
    <w:basedOn w:val="Standard"/>
    <w:rsid w:val="00C2362C"/>
    <w:pPr>
      <w:spacing w:after="140" w:line="288" w:lineRule="auto"/>
    </w:pPr>
  </w:style>
  <w:style w:type="character" w:customStyle="1" w:styleId="StrongEmphasis">
    <w:name w:val="Strong Emphasis"/>
    <w:rsid w:val="00C2362C"/>
    <w:rPr>
      <w:b/>
      <w:bCs/>
    </w:rPr>
  </w:style>
  <w:style w:type="paragraph" w:customStyle="1" w:styleId="TableContents">
    <w:name w:val="Table Contents"/>
    <w:basedOn w:val="Standard"/>
    <w:rsid w:val="00C2362C"/>
    <w:pPr>
      <w:suppressLineNumbers/>
    </w:pPr>
  </w:style>
  <w:style w:type="paragraph" w:customStyle="1" w:styleId="Nagwek21">
    <w:name w:val="Nagłówek 21"/>
    <w:basedOn w:val="Normalny"/>
    <w:rsid w:val="00C2362C"/>
    <w:pPr>
      <w:widowControl w:val="0"/>
      <w:suppressAutoHyphens/>
      <w:spacing w:after="0" w:line="240" w:lineRule="auto"/>
      <w:ind w:left="118" w:right="109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numbering" w:customStyle="1" w:styleId="WWNum3">
    <w:name w:val="WWNum3"/>
    <w:basedOn w:val="Bezlisty"/>
    <w:rsid w:val="00C2362C"/>
    <w:pPr>
      <w:numPr>
        <w:numId w:val="1"/>
      </w:numPr>
    </w:pPr>
  </w:style>
  <w:style w:type="numbering" w:customStyle="1" w:styleId="WWNum4">
    <w:name w:val="WWNum4"/>
    <w:basedOn w:val="Bezlisty"/>
    <w:rsid w:val="00C2362C"/>
    <w:pPr>
      <w:numPr>
        <w:numId w:val="2"/>
      </w:numPr>
    </w:pPr>
  </w:style>
  <w:style w:type="numbering" w:customStyle="1" w:styleId="WWNum7">
    <w:name w:val="WWNum7"/>
    <w:basedOn w:val="Bezlisty"/>
    <w:rsid w:val="00C2362C"/>
    <w:pPr>
      <w:numPr>
        <w:numId w:val="3"/>
      </w:numPr>
    </w:pPr>
  </w:style>
  <w:style w:type="numbering" w:customStyle="1" w:styleId="WWNum9">
    <w:name w:val="WWNum9"/>
    <w:basedOn w:val="Bezlisty"/>
    <w:rsid w:val="00C2362C"/>
    <w:pPr>
      <w:numPr>
        <w:numId w:val="4"/>
      </w:numPr>
    </w:pPr>
  </w:style>
  <w:style w:type="numbering" w:customStyle="1" w:styleId="WWNum11">
    <w:name w:val="WWNum11"/>
    <w:basedOn w:val="Bezlisty"/>
    <w:rsid w:val="00C2362C"/>
    <w:pPr>
      <w:numPr>
        <w:numId w:val="5"/>
      </w:numPr>
    </w:pPr>
  </w:style>
  <w:style w:type="numbering" w:customStyle="1" w:styleId="WWNum13">
    <w:name w:val="WWNum13"/>
    <w:basedOn w:val="Bezlisty"/>
    <w:rsid w:val="00C2362C"/>
    <w:pPr>
      <w:numPr>
        <w:numId w:val="6"/>
      </w:numPr>
    </w:pPr>
  </w:style>
  <w:style w:type="numbering" w:customStyle="1" w:styleId="WWNum16">
    <w:name w:val="WWNum16"/>
    <w:basedOn w:val="Bezlisty"/>
    <w:rsid w:val="00C2362C"/>
    <w:pPr>
      <w:numPr>
        <w:numId w:val="7"/>
      </w:numPr>
    </w:pPr>
  </w:style>
  <w:style w:type="numbering" w:customStyle="1" w:styleId="WWNum18">
    <w:name w:val="WWNum18"/>
    <w:basedOn w:val="Bezlisty"/>
    <w:rsid w:val="00C2362C"/>
    <w:pPr>
      <w:numPr>
        <w:numId w:val="8"/>
      </w:numPr>
    </w:pPr>
  </w:style>
  <w:style w:type="numbering" w:customStyle="1" w:styleId="WWNum21">
    <w:name w:val="WWNum21"/>
    <w:basedOn w:val="Bezlisty"/>
    <w:rsid w:val="00C2362C"/>
    <w:pPr>
      <w:numPr>
        <w:numId w:val="9"/>
      </w:numPr>
    </w:pPr>
  </w:style>
  <w:style w:type="numbering" w:customStyle="1" w:styleId="WWNum23">
    <w:name w:val="WWNum23"/>
    <w:basedOn w:val="Bezlisty"/>
    <w:rsid w:val="00C2362C"/>
    <w:pPr>
      <w:numPr>
        <w:numId w:val="10"/>
      </w:numPr>
    </w:pPr>
  </w:style>
  <w:style w:type="paragraph" w:customStyle="1" w:styleId="TableParagraph">
    <w:name w:val="Table Paragraph"/>
    <w:basedOn w:val="Normalny"/>
    <w:uiPriority w:val="1"/>
    <w:qFormat/>
    <w:rsid w:val="00C2362C"/>
    <w:pPr>
      <w:widowControl w:val="0"/>
      <w:autoSpaceDE w:val="0"/>
      <w:autoSpaceDN w:val="0"/>
      <w:spacing w:after="0" w:line="240" w:lineRule="auto"/>
      <w:ind w:left="230" w:hanging="17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2362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C2362C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ytu01">
    <w:name w:val="tytuł 01"/>
    <w:basedOn w:val="Normalny"/>
    <w:uiPriority w:val="99"/>
    <w:rsid w:val="00C2362C"/>
    <w:pPr>
      <w:spacing w:before="240" w:after="120" w:line="240" w:lineRule="auto"/>
    </w:pPr>
    <w:rPr>
      <w:rFonts w:ascii="Times New Roman" w:eastAsia="Times New Roman" w:hAnsi="Times New Roman" w:cs="Times New Roman"/>
      <w:b/>
      <w:sz w:val="32"/>
      <w:szCs w:val="24"/>
      <w:lang w:eastAsia="pl-PL"/>
    </w:rPr>
  </w:style>
  <w:style w:type="paragraph" w:customStyle="1" w:styleId="tabelakropka">
    <w:name w:val="tabela kropka"/>
    <w:basedOn w:val="Normalny"/>
    <w:link w:val="tabelakropkaZnak"/>
    <w:rsid w:val="00C2362C"/>
    <w:pPr>
      <w:numPr>
        <w:numId w:val="19"/>
      </w:numPr>
      <w:spacing w:before="60" w:after="6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abelakropkaZnak">
    <w:name w:val="tabela kropka Znak"/>
    <w:basedOn w:val="Domylnaczcionkaakapitu"/>
    <w:link w:val="tabelakropka"/>
    <w:rsid w:val="00C2362C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abelabold">
    <w:name w:val="tabela bold"/>
    <w:basedOn w:val="Normalny"/>
    <w:link w:val="tabelaboldZnak"/>
    <w:rsid w:val="00C2362C"/>
    <w:pPr>
      <w:spacing w:before="60" w:after="60" w:line="240" w:lineRule="auto"/>
    </w:pPr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character" w:customStyle="1" w:styleId="tabelaboldZnak">
    <w:name w:val="tabela bold Znak"/>
    <w:basedOn w:val="Domylnaczcionkaakapitu"/>
    <w:link w:val="tabelabold"/>
    <w:rsid w:val="00C2362C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C2362C"/>
    <w:pPr>
      <w:spacing w:before="120" w:after="120" w:line="240" w:lineRule="auto"/>
    </w:pPr>
    <w:rPr>
      <w:rFonts w:ascii="Times New Roman" w:eastAsia="Times New Roman" w:hAnsi="Times New Roman" w:cs="Times New Roman"/>
      <w:b/>
      <w:szCs w:val="24"/>
      <w:lang w:eastAsia="pl-PL"/>
    </w:rPr>
  </w:style>
  <w:style w:type="character" w:customStyle="1" w:styleId="tytu03Znak">
    <w:name w:val="tytuł 03 Znak"/>
    <w:basedOn w:val="Domylnaczcionkaakapitu"/>
    <w:link w:val="tytu03"/>
    <w:rsid w:val="00C2362C"/>
    <w:rPr>
      <w:rFonts w:ascii="Times New Roman" w:eastAsia="Times New Roman" w:hAnsi="Times New Roman" w:cs="Times New Roman"/>
      <w:b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36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362C"/>
  </w:style>
  <w:style w:type="paragraph" w:styleId="Tekstpodstawowywcity2">
    <w:name w:val="Body Text Indent 2"/>
    <w:basedOn w:val="Normalny"/>
    <w:link w:val="Tekstpodstawowywcity2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236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C2362C"/>
    <w:pPr>
      <w:shd w:val="clear" w:color="auto" w:fill="FFFFFF"/>
      <w:spacing w:after="0" w:line="240" w:lineRule="auto"/>
      <w:ind w:left="113" w:hanging="113"/>
    </w:pPr>
    <w:rPr>
      <w:rFonts w:ascii="Times New Roman" w:eastAsia="Times New Roman" w:hAnsi="Times New Roman" w:cs="Times New Roman"/>
      <w:color w:val="000000"/>
      <w:spacing w:val="1"/>
      <w:sz w:val="18"/>
      <w:szCs w:val="18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C2362C"/>
    <w:rPr>
      <w:rFonts w:ascii="Times New Roman" w:eastAsia="Times New Roman" w:hAnsi="Times New Roman" w:cs="Times New Roman"/>
      <w:color w:val="000000"/>
      <w:spacing w:val="1"/>
      <w:sz w:val="18"/>
      <w:szCs w:val="18"/>
      <w:shd w:val="clear" w:color="auto" w:fill="FFFFFF"/>
      <w:lang w:eastAsia="pl-PL"/>
    </w:rPr>
  </w:style>
  <w:style w:type="character" w:styleId="Numerstrony">
    <w:name w:val="page number"/>
    <w:basedOn w:val="Domylnaczcionkaakapitu"/>
    <w:semiHidden/>
    <w:rsid w:val="00C2362C"/>
  </w:style>
  <w:style w:type="character" w:customStyle="1" w:styleId="NagwekZnak1">
    <w:name w:val="Nagłówek Znak1"/>
    <w:uiPriority w:val="99"/>
    <w:rsid w:val="00C2362C"/>
    <w:rPr>
      <w:sz w:val="24"/>
      <w:szCs w:val="24"/>
    </w:rPr>
  </w:style>
  <w:style w:type="paragraph" w:styleId="Poprawka">
    <w:name w:val="Revision"/>
    <w:hidden/>
    <w:uiPriority w:val="99"/>
    <w:semiHidden/>
    <w:rsid w:val="00C2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2362C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C2362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2362C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2362C"/>
    <w:rPr>
      <w:color w:val="0563C1" w:themeColor="hyperlink"/>
      <w:u w:val="single"/>
    </w:rPr>
  </w:style>
  <w:style w:type="paragraph" w:styleId="Bezodstpw">
    <w:name w:val="No Spacing"/>
    <w:link w:val="BezodstpwZnak"/>
    <w:uiPriority w:val="1"/>
    <w:qFormat/>
    <w:rsid w:val="00C2362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362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dcterms:created xsi:type="dcterms:W3CDTF">2021-03-19T08:43:00Z</dcterms:created>
  <dcterms:modified xsi:type="dcterms:W3CDTF">2021-03-19T08:43:00Z</dcterms:modified>
</cp:coreProperties>
</file>