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A3" w:rsidRPr="00C9034A" w:rsidRDefault="00D834A3" w:rsidP="00C9034A">
      <w:pPr>
        <w:ind w:right="274"/>
        <w:jc w:val="left"/>
        <w:rPr>
          <w:b/>
        </w:rPr>
      </w:pPr>
      <w:r w:rsidRPr="00587F1A">
        <w:rPr>
          <w:b/>
        </w:rPr>
        <w:t xml:space="preserve">Príloha č. </w:t>
      </w:r>
      <w:r w:rsidR="00352113">
        <w:rPr>
          <w:b/>
        </w:rPr>
        <w:t>2</w:t>
      </w:r>
      <w:r w:rsidRPr="00587F1A">
        <w:rPr>
          <w:b/>
        </w:rPr>
        <w:t xml:space="preserve"> </w:t>
      </w:r>
    </w:p>
    <w:p w:rsidR="00D834A3" w:rsidRDefault="00D834A3" w:rsidP="00D834A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:rsidR="00A05A23" w:rsidRDefault="00A51AB0" w:rsidP="00A05A23">
      <w:pPr>
        <w:tabs>
          <w:tab w:val="num" w:pos="1080"/>
          <w:tab w:val="left" w:leader="dot" w:pos="10034"/>
        </w:tabs>
        <w:spacing w:before="120"/>
        <w:ind w:left="11"/>
        <w:jc w:val="left"/>
        <w:rPr>
          <w:b/>
          <w:sz w:val="24"/>
          <w:szCs w:val="24"/>
        </w:rPr>
      </w:pPr>
      <w:r w:rsidRPr="00A51AB0">
        <w:t>Názov zákazky :</w:t>
      </w:r>
      <w:r w:rsidR="00A05A23">
        <w:rPr>
          <w:rFonts w:asciiTheme="minorHAnsi" w:hAnsiTheme="minorHAnsi" w:cs="Arial"/>
          <w:i/>
          <w:smallCaps/>
        </w:rPr>
        <w:t xml:space="preserve"> </w:t>
      </w:r>
      <w:r w:rsidR="00284220" w:rsidRPr="00A05A23">
        <w:rPr>
          <w:b/>
          <w:sz w:val="24"/>
          <w:szCs w:val="24"/>
        </w:rPr>
        <w:t xml:space="preserve">„Stredná </w:t>
      </w:r>
      <w:r w:rsidR="004B624B">
        <w:rPr>
          <w:b/>
          <w:sz w:val="24"/>
          <w:szCs w:val="24"/>
        </w:rPr>
        <w:t>športová škola</w:t>
      </w:r>
      <w:r w:rsidR="00284220" w:rsidRPr="00A05A23">
        <w:rPr>
          <w:b/>
          <w:sz w:val="24"/>
          <w:szCs w:val="24"/>
        </w:rPr>
        <w:t xml:space="preserve"> B</w:t>
      </w:r>
      <w:r w:rsidR="004B624B">
        <w:rPr>
          <w:b/>
          <w:sz w:val="24"/>
          <w:szCs w:val="24"/>
        </w:rPr>
        <w:t xml:space="preserve">anská  Bystrica“ </w:t>
      </w:r>
      <w:r w:rsidR="00284220" w:rsidRPr="00A05A23">
        <w:rPr>
          <w:b/>
          <w:sz w:val="24"/>
          <w:szCs w:val="24"/>
        </w:rPr>
        <w:t xml:space="preserve"> </w:t>
      </w:r>
    </w:p>
    <w:p w:rsidR="00284220" w:rsidRPr="00A05A23" w:rsidRDefault="00A05A23" w:rsidP="00A05A23">
      <w:pPr>
        <w:tabs>
          <w:tab w:val="num" w:pos="1080"/>
          <w:tab w:val="left" w:leader="dot" w:pos="10034"/>
        </w:tabs>
        <w:spacing w:before="120"/>
        <w:ind w:left="11"/>
        <w:jc w:val="left"/>
        <w:rPr>
          <w:rFonts w:asciiTheme="minorHAnsi" w:hAnsiTheme="minorHAnsi" w:cs="Arial"/>
          <w:i/>
          <w:smallCap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="00284220" w:rsidRPr="00A05A23">
        <w:rPr>
          <w:b/>
          <w:sz w:val="24"/>
          <w:szCs w:val="24"/>
        </w:rPr>
        <w:t xml:space="preserve">Rekonštrukcia okien </w:t>
      </w:r>
      <w:r w:rsidRPr="00A05A23">
        <w:rPr>
          <w:b/>
          <w:sz w:val="24"/>
          <w:szCs w:val="24"/>
        </w:rPr>
        <w:t xml:space="preserve">a dverí </w:t>
      </w:r>
      <w:r w:rsidR="004B624B">
        <w:rPr>
          <w:b/>
          <w:sz w:val="24"/>
          <w:szCs w:val="24"/>
        </w:rPr>
        <w:t xml:space="preserve"> na budove športovej haly</w:t>
      </w:r>
    </w:p>
    <w:p w:rsidR="00D834A3" w:rsidRDefault="00D834A3" w:rsidP="00284220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3D1771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kritéria):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bookmarkStart w:id="0" w:name="_GoBack"/>
      <w:r w:rsidRPr="00D57322">
        <w:rPr>
          <w:rFonts w:asciiTheme="minorHAnsi" w:hAnsiTheme="minorHAnsi"/>
          <w:b/>
        </w:rPr>
        <w:tab/>
      </w:r>
      <w:bookmarkEnd w:id="0"/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EE44AD" w:rsidRDefault="00C9034A" w:rsidP="004D6268">
      <w:pPr>
        <w:spacing w:before="120" w:after="0" w:line="240" w:lineRule="auto"/>
        <w:ind w:right="0"/>
        <w:rPr>
          <w:rFonts w:asciiTheme="minorHAnsi" w:eastAsia="Times New Roman" w:hAnsiTheme="minorHAnsi" w:cs="Times New Roman"/>
          <w:b/>
          <w:u w:val="single"/>
          <w:lang w:eastAsia="en-US"/>
        </w:rPr>
      </w:pPr>
      <w:r w:rsidRPr="00C9034A">
        <w:rPr>
          <w:rFonts w:asciiTheme="minorHAnsi" w:eastAsia="Times New Roman" w:hAnsiTheme="minorHAnsi" w:cs="Times New Roman"/>
          <w:b/>
          <w:u w:val="single"/>
          <w:lang w:eastAsia="en-US"/>
        </w:rPr>
        <w:t>Cena za predmet zákazky je celková, konečná vrátane všetkých nákladov uchádzača na predmet zákazky</w:t>
      </w:r>
      <w:r w:rsidR="00EE44AD">
        <w:rPr>
          <w:rFonts w:asciiTheme="minorHAnsi" w:eastAsia="Times New Roman" w:hAnsiTheme="minorHAnsi" w:cs="Times New Roman"/>
          <w:b/>
          <w:u w:val="single"/>
          <w:lang w:eastAsia="en-US"/>
        </w:rPr>
        <w:t>.</w:t>
      </w:r>
      <w:r w:rsidR="005167A9">
        <w:rPr>
          <w:rFonts w:asciiTheme="minorHAnsi" w:eastAsia="Times New Roman" w:hAnsiTheme="minorHAnsi" w:cs="Times New Roman"/>
          <w:b/>
          <w:u w:val="single"/>
          <w:lang w:eastAsia="en-US"/>
        </w:rPr>
        <w:t xml:space="preserve"> </w:t>
      </w:r>
    </w:p>
    <w:p w:rsidR="00045553" w:rsidRDefault="00045553" w:rsidP="004D6268">
      <w:pPr>
        <w:ind w:left="0" w:firstLine="0"/>
        <w:rPr>
          <w:rFonts w:ascii="Arial" w:eastAsiaTheme="minorHAnsi" w:hAnsi="Arial" w:cs="Arial"/>
          <w:color w:val="auto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 rámci stavebných prác je potrebné vykonať demontáž a likvidáciu jestvujúcich výplňových konštrukcií. Zároveň odvoz a zneškodnenie ďalšieho odpadu, ktorý vznikne pri demontáži a osadení výplňových konštrukcií. Dodanie a osadenie nových výplňových konštrukcií bude so súvisiacimi stavebno-montážnymi prácami (murárske práce, omietky, maľby) a všetky ďalšie súvisiace práce. V cene je aj zameranie</w:t>
      </w:r>
      <w:r w:rsidR="00F36696">
        <w:rPr>
          <w:b/>
          <w:sz w:val="20"/>
          <w:szCs w:val="20"/>
          <w:u w:val="single"/>
        </w:rPr>
        <w:t xml:space="preserve"> pred</w:t>
      </w:r>
      <w:r w:rsidR="00803DD6">
        <w:rPr>
          <w:b/>
          <w:sz w:val="20"/>
          <w:szCs w:val="20"/>
          <w:u w:val="single"/>
        </w:rPr>
        <w:t xml:space="preserve"> realizáciou.</w:t>
      </w:r>
    </w:p>
    <w:p w:rsidR="002E3082" w:rsidRDefault="002E3082" w:rsidP="004D6268">
      <w:pPr>
        <w:spacing w:before="120" w:after="0" w:line="240" w:lineRule="auto"/>
        <w:ind w:left="0" w:right="0" w:firstLine="0"/>
        <w:rPr>
          <w:rFonts w:asciiTheme="minorHAnsi" w:eastAsia="Times New Roman" w:hAnsiTheme="minorHAnsi" w:cs="Times New Roman"/>
          <w:b/>
          <w:u w:val="single"/>
          <w:lang w:eastAsia="en-US"/>
        </w:rPr>
      </w:pPr>
    </w:p>
    <w:p w:rsidR="00D834A3" w:rsidRPr="00DC45C4" w:rsidRDefault="00D834A3" w:rsidP="004D6268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4D6268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Pr="003D1771" w:rsidRDefault="00D834A3" w:rsidP="004D6268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Pr="00191D83" w:rsidRDefault="00D834A3" w:rsidP="004D6268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EE3112" w:rsidRDefault="00C9034A" w:rsidP="004D6268">
      <w:pPr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</w:p>
    <w:p w:rsidR="00D834A3" w:rsidRPr="00191D83" w:rsidRDefault="00D834A3" w:rsidP="004D6268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4D6268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4D6268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4D6268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4D6268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945882" w:rsidRPr="00D834A3" w:rsidRDefault="00D834A3" w:rsidP="004D6268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rPr>
          <w:rFonts w:asciiTheme="minorHAnsi" w:hAnsiTheme="minorHAnsi" w:cs="Arial"/>
          <w:i/>
        </w:rPr>
        <w:pPrChange w:id="1" w:author="pouzivatel" w:date="2020-05-13T11:05:00Z">
          <w:pPr>
            <w:pStyle w:val="Odsekzoznamu"/>
            <w:numPr>
              <w:numId w:val="1"/>
            </w:numPr>
            <w:tabs>
              <w:tab w:val="num" w:pos="1200"/>
              <w:tab w:val="left" w:pos="2160"/>
              <w:tab w:val="left" w:pos="2880"/>
              <w:tab w:val="left" w:pos="4500"/>
              <w:tab w:val="left" w:leader="dot" w:pos="10034"/>
            </w:tabs>
            <w:spacing w:after="0" w:line="240" w:lineRule="auto"/>
            <w:ind w:left="1200" w:right="0" w:hanging="360"/>
            <w:contextualSpacing w:val="0"/>
            <w:jc w:val="left"/>
          </w:pPr>
        </w:pPrChange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uzivatel">
    <w15:presenceInfo w15:providerId="Windows Live" w15:userId="de98224cd7ecca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3"/>
    <w:rsid w:val="00045553"/>
    <w:rsid w:val="0007498A"/>
    <w:rsid w:val="00084BBA"/>
    <w:rsid w:val="000C61B3"/>
    <w:rsid w:val="00131337"/>
    <w:rsid w:val="00284220"/>
    <w:rsid w:val="002E3082"/>
    <w:rsid w:val="00352113"/>
    <w:rsid w:val="003C4CD7"/>
    <w:rsid w:val="003D1771"/>
    <w:rsid w:val="00423361"/>
    <w:rsid w:val="004B624B"/>
    <w:rsid w:val="004D6268"/>
    <w:rsid w:val="004E5C51"/>
    <w:rsid w:val="0050462E"/>
    <w:rsid w:val="005167A9"/>
    <w:rsid w:val="00525925"/>
    <w:rsid w:val="005859BC"/>
    <w:rsid w:val="005F434E"/>
    <w:rsid w:val="00600B57"/>
    <w:rsid w:val="00673253"/>
    <w:rsid w:val="006E0F7D"/>
    <w:rsid w:val="006F46FB"/>
    <w:rsid w:val="00724ED6"/>
    <w:rsid w:val="00753807"/>
    <w:rsid w:val="00795C34"/>
    <w:rsid w:val="007C7209"/>
    <w:rsid w:val="00803DD6"/>
    <w:rsid w:val="008767BF"/>
    <w:rsid w:val="00895C42"/>
    <w:rsid w:val="009F42DB"/>
    <w:rsid w:val="00A05A23"/>
    <w:rsid w:val="00A51AB0"/>
    <w:rsid w:val="00A615E4"/>
    <w:rsid w:val="00A776C6"/>
    <w:rsid w:val="00A9210D"/>
    <w:rsid w:val="00BC39AA"/>
    <w:rsid w:val="00C9034A"/>
    <w:rsid w:val="00CA2943"/>
    <w:rsid w:val="00D07B49"/>
    <w:rsid w:val="00D834A3"/>
    <w:rsid w:val="00E8697C"/>
    <w:rsid w:val="00E91815"/>
    <w:rsid w:val="00ED4CFB"/>
    <w:rsid w:val="00EE3112"/>
    <w:rsid w:val="00EE44AD"/>
    <w:rsid w:val="00F1430C"/>
    <w:rsid w:val="00F36696"/>
    <w:rsid w:val="00F64EC8"/>
    <w:rsid w:val="00F6689F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9BF11-3714-419B-B11A-D46EDF49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pouzivatel</cp:lastModifiedBy>
  <cp:revision>14</cp:revision>
  <cp:lastPrinted>2018-04-25T10:52:00Z</cp:lastPrinted>
  <dcterms:created xsi:type="dcterms:W3CDTF">2018-06-11T08:09:00Z</dcterms:created>
  <dcterms:modified xsi:type="dcterms:W3CDTF">2020-05-13T09:31:00Z</dcterms:modified>
</cp:coreProperties>
</file>